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84517" w14:textId="77777777" w:rsidR="007448DB" w:rsidRPr="008659DD" w:rsidRDefault="007448DB" w:rsidP="007448DB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Приложение №</w:t>
      </w:r>
      <w:r>
        <w:rPr>
          <w:rFonts w:ascii="Times New Roman" w:hAnsi="Times New Roman" w:cs="Times New Roman"/>
          <w:sz w:val="20"/>
          <w:szCs w:val="20"/>
          <w:lang w:eastAsia="ru-RU"/>
        </w:rPr>
        <w:t>5</w:t>
      </w:r>
    </w:p>
    <w:p w14:paraId="22BF6C42" w14:textId="77777777" w:rsidR="007448DB" w:rsidRPr="008659DD" w:rsidRDefault="007448DB" w:rsidP="007448DB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к  договору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5711ED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5711ED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_________</w:t>
      </w:r>
      <w:r w:rsidRPr="005711ED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5711ED">
        <w:rPr>
          <w:rFonts w:ascii="Times New Roman" w:hAnsi="Times New Roman" w:cs="Times New Roman"/>
          <w:sz w:val="20"/>
          <w:szCs w:val="20"/>
        </w:rPr>
        <w:t>г</w:t>
      </w:r>
    </w:p>
    <w:p w14:paraId="24A8DED8" w14:textId="77777777" w:rsidR="007448DB" w:rsidRPr="008659DD" w:rsidRDefault="007448DB" w:rsidP="007448DB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D79C727" w14:textId="77777777" w:rsidR="007448DB" w:rsidRPr="008659DD" w:rsidRDefault="007448DB" w:rsidP="007448DB">
      <w:pPr>
        <w:jc w:val="right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3DA1655" w14:textId="77777777" w:rsidR="007448DB" w:rsidRPr="008659DD" w:rsidRDefault="007448DB" w:rsidP="007448DB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0979BC3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733F5C5B" w14:textId="77777777" w:rsidR="007448DB" w:rsidRPr="008659DD" w:rsidRDefault="007448DB" w:rsidP="007448DB">
      <w:pPr>
        <w:keepNext/>
        <w:tabs>
          <w:tab w:val="left" w:pos="851"/>
        </w:tabs>
        <w:suppressAutoHyphens/>
        <w:ind w:firstLine="567"/>
        <w:jc w:val="center"/>
        <w:outlineLvl w:val="0"/>
        <w:rPr>
          <w:rFonts w:ascii="Times New Roman" w:hAnsi="Times New Roman" w:cs="Times New Roman"/>
          <w:sz w:val="20"/>
          <w:szCs w:val="20"/>
        </w:rPr>
      </w:pPr>
    </w:p>
    <w:p w14:paraId="60C70B10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4F005654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5AFCB579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2BCABE72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1BF8ECF0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37A67EA4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0955300D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</w:p>
    <w:p w14:paraId="2421075D" w14:textId="77777777" w:rsidR="007448DB" w:rsidRPr="009E3AE2" w:rsidRDefault="007448DB" w:rsidP="007448DB">
      <w:pPr>
        <w:tabs>
          <w:tab w:val="left" w:pos="851"/>
        </w:tabs>
        <w:suppressAutoHyphens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AE2">
        <w:rPr>
          <w:rFonts w:ascii="Times New Roman" w:hAnsi="Times New Roman" w:cs="Times New Roman"/>
          <w:b/>
          <w:bCs/>
          <w:sz w:val="28"/>
          <w:szCs w:val="28"/>
        </w:rPr>
        <w:t>Технический регламент</w:t>
      </w:r>
    </w:p>
    <w:p w14:paraId="22244DCF" w14:textId="77777777" w:rsidR="007448DB" w:rsidRPr="009E3AE2" w:rsidRDefault="007448DB" w:rsidP="007448DB">
      <w:pPr>
        <w:tabs>
          <w:tab w:val="left" w:pos="851"/>
        </w:tabs>
        <w:suppressAutoHyphens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3AE2">
        <w:rPr>
          <w:rFonts w:ascii="Times New Roman" w:hAnsi="Times New Roman" w:cs="Times New Roman"/>
          <w:b/>
          <w:bCs/>
          <w:sz w:val="28"/>
          <w:szCs w:val="28"/>
        </w:rPr>
        <w:t>«Транспортная безопасность»</w:t>
      </w:r>
    </w:p>
    <w:p w14:paraId="65C9BB90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072D7A74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76BF6045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26DD36BF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0F8A04A6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3CE0FDD1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1E760688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30E54D73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67D8F789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099D3CE8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7036469A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6D3F763B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36A7B20A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5A66062B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170785FA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16AB7FF2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4C581C43" w14:textId="77777777" w:rsidR="007448DB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6B411CC4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3BF970A8" w14:textId="77777777" w:rsidR="007448DB" w:rsidRPr="008659DD" w:rsidRDefault="007448DB" w:rsidP="007448DB">
      <w:pPr>
        <w:tabs>
          <w:tab w:val="left" w:pos="851"/>
        </w:tabs>
        <w:suppressAutoHyphens/>
        <w:spacing w:after="200" w:line="276" w:lineRule="auto"/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</w:p>
    <w:p w14:paraId="6B63B4C5" w14:textId="77777777" w:rsidR="007448DB" w:rsidRPr="008659DD" w:rsidRDefault="007448DB" w:rsidP="007448DB">
      <w:pPr>
        <w:numPr>
          <w:ilvl w:val="0"/>
          <w:numId w:val="25"/>
        </w:numPr>
        <w:tabs>
          <w:tab w:val="left" w:pos="851"/>
          <w:tab w:val="left" w:pos="7293"/>
        </w:tabs>
        <w:autoSpaceDE/>
        <w:autoSpaceDN/>
        <w:adjustRightInd/>
        <w:ind w:left="0" w:hanging="11"/>
        <w:contextualSpacing/>
        <w:jc w:val="center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Общие положения</w:t>
      </w:r>
    </w:p>
    <w:p w14:paraId="6B1ADE4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0" w:name="_Toc176676353"/>
      <w:r w:rsidRPr="008659DD">
        <w:rPr>
          <w:rFonts w:ascii="Times New Roman" w:hAnsi="Times New Roman" w:cs="Times New Roman"/>
          <w:sz w:val="20"/>
          <w:szCs w:val="20"/>
        </w:rPr>
        <w:lastRenderedPageBreak/>
        <w:t xml:space="preserve">Целью настоящей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Инструкции  по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транспортной безопасности для подрядных организаций эксплуатирующих автотранспорт и спецтехнику на объектах </w:t>
      </w:r>
      <w:r>
        <w:rPr>
          <w:rFonts w:ascii="Times New Roman" w:hAnsi="Times New Roman" w:cs="Times New Roman"/>
          <w:bCs/>
          <w:sz w:val="20"/>
          <w:szCs w:val="20"/>
        </w:rPr>
        <w:t>Общества ________</w:t>
      </w:r>
      <w:r w:rsidRPr="008659DD">
        <w:rPr>
          <w:rFonts w:ascii="Times New Roman" w:hAnsi="Times New Roman" w:cs="Times New Roman"/>
          <w:sz w:val="20"/>
          <w:szCs w:val="20"/>
        </w:rPr>
        <w:t xml:space="preserve"> (далее – Инструкция) является снижение числа возможных ДТП и тяжести их последствий, снижение потенциальных рисков причинения вреда здоровью работников, имуществу и окружающей среде.</w:t>
      </w:r>
    </w:p>
    <w:p w14:paraId="00CF302E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Требования настоящей Инструкции являются обязательными </w:t>
      </w:r>
      <w:r>
        <w:rPr>
          <w:rFonts w:ascii="Times New Roman" w:hAnsi="Times New Roman" w:cs="Times New Roman"/>
          <w:sz w:val="20"/>
          <w:szCs w:val="20"/>
        </w:rPr>
        <w:t xml:space="preserve">для </w:t>
      </w:r>
      <w:proofErr w:type="gramStart"/>
      <w:r>
        <w:rPr>
          <w:rFonts w:ascii="Times New Roman" w:hAnsi="Times New Roman" w:cs="Times New Roman"/>
          <w:sz w:val="20"/>
          <w:szCs w:val="20"/>
        </w:rPr>
        <w:t>исполнения  всеми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работниками</w:t>
      </w:r>
      <w:r w:rsidRPr="008659D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Общества ___________</w:t>
      </w:r>
      <w:r w:rsidRPr="00F8338D">
        <w:rPr>
          <w:rFonts w:ascii="Times New Roman" w:hAnsi="Times New Roman" w:cs="Times New Roman"/>
          <w:sz w:val="20"/>
          <w:szCs w:val="20"/>
        </w:rPr>
        <w:t xml:space="preserve"> (далее – Заказчик). На третьих лиц (Исполнителей),</w:t>
      </w:r>
      <w:r w:rsidRPr="008659DD">
        <w:rPr>
          <w:rFonts w:ascii="Times New Roman" w:hAnsi="Times New Roman" w:cs="Times New Roman"/>
          <w:sz w:val="20"/>
          <w:szCs w:val="20"/>
        </w:rPr>
        <w:t xml:space="preserve"> выполняющих работы/оказывающих услуги Заказчика с использованием транспортных средств и спецтехники, требования настоящей Инструкции распространяются при условии включения соответствующих положений в договоры, заключаемые Заказчиком с указанными лицами.</w:t>
      </w:r>
    </w:p>
    <w:p w14:paraId="2778001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Настоящая Инструкция не отменяет и не заменяет существующие нормы законодательства РФ и государственные нормативные требования (далее – действующее законодательство) в области транспортной безопасности. </w:t>
      </w:r>
      <w:r w:rsidRPr="008659DD">
        <w:rPr>
          <w:rFonts w:ascii="Times New Roman" w:eastAsia="Arial,Bold" w:hAnsi="Times New Roman" w:cs="Times New Roman"/>
          <w:bCs/>
          <w:sz w:val="20"/>
          <w:szCs w:val="20"/>
        </w:rPr>
        <w:t>В случае возникновения расхождений или противоречий между положениями настоящей Инструкции и действующим законодательством в отношении использования и толкования настоящей Инструкции преимущественную силу имеют положения норм действующего законодательства.</w:t>
      </w:r>
    </w:p>
    <w:p w14:paraId="41A87914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Термины, определения и сокращения, используемые в настоящей Инструкции</w:t>
      </w:r>
      <w:bookmarkStart w:id="1" w:name="_Toc105920989"/>
      <w:bookmarkStart w:id="2" w:name="_Toc176676356"/>
      <w:bookmarkEnd w:id="0"/>
      <w:r w:rsidRPr="008659DD">
        <w:rPr>
          <w:rFonts w:ascii="Times New Roman" w:hAnsi="Times New Roman" w:cs="Times New Roman"/>
          <w:sz w:val="20"/>
          <w:szCs w:val="20"/>
        </w:rPr>
        <w:t>:</w:t>
      </w:r>
    </w:p>
    <w:p w14:paraId="7739C9DE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автомобильные дороги ведомственные</w:t>
      </w:r>
      <w:r w:rsidRPr="008659DD">
        <w:rPr>
          <w:rFonts w:ascii="Times New Roman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b/>
          <w:sz w:val="20"/>
          <w:szCs w:val="20"/>
        </w:rPr>
        <w:t>(ведомственные дороги)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дороги, находящиеся на балансе любых юридических лиц и предназначенные для обслуживания их производственных, технологических перевозок, подъездов к производственным объектам и дорогам общей сети. Подразделяются на подъездные, технологические, внутрихозяйственные, служебные, патрульные и др.;</w:t>
      </w:r>
    </w:p>
    <w:p w14:paraId="7F024AD2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автомобильные дороги общего пользования</w:t>
      </w:r>
      <w:r w:rsidRPr="008659DD">
        <w:rPr>
          <w:rFonts w:ascii="Times New Roman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b/>
          <w:sz w:val="20"/>
          <w:szCs w:val="20"/>
        </w:rPr>
        <w:t xml:space="preserve">(дороги общего пользования) </w:t>
      </w:r>
      <w:r w:rsidRPr="008659DD">
        <w:rPr>
          <w:rFonts w:ascii="Times New Roman" w:hAnsi="Times New Roman" w:cs="Times New Roman"/>
          <w:sz w:val="20"/>
          <w:szCs w:val="20"/>
        </w:rPr>
        <w:t>– автомобильные дороги, являющиеся государственной собственностью и обеспечивающие движение автомобилей, отвечающих установленным надлежащим образом требованиям (по нагрузкам и габаритам). Находятся на балансе органов управления дорожным хозяйством. Автомобильные дороги общего пользования по своему народнохозяйственному и административному значению подразделяются на дороги федеральные и территориальные;</w:t>
      </w:r>
    </w:p>
    <w:p w14:paraId="15FD6030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bookmarkStart w:id="3" w:name="_Toc213171174"/>
      <w:r w:rsidRPr="008659DD">
        <w:rPr>
          <w:rFonts w:ascii="Times New Roman" w:hAnsi="Times New Roman" w:cs="Times New Roman"/>
          <w:b/>
          <w:sz w:val="20"/>
          <w:szCs w:val="20"/>
        </w:rPr>
        <w:t>безопасность дорожного движения (транспортная безопасность)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комплекс организационно-технических, медицинских мероприятий, направленных на предупреждение ДТП и отражающих состояние и степень защищенности участников дорожного движения</w:t>
      </w:r>
      <w:bookmarkEnd w:id="3"/>
      <w:r w:rsidRPr="008659DD">
        <w:rPr>
          <w:rFonts w:ascii="Times New Roman" w:hAnsi="Times New Roman" w:cs="Times New Roman"/>
          <w:sz w:val="20"/>
          <w:szCs w:val="20"/>
        </w:rPr>
        <w:t>;</w:t>
      </w:r>
    </w:p>
    <w:p w14:paraId="345FDBB1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БСМТС </w:t>
      </w:r>
      <w:r w:rsidRPr="008659DD">
        <w:rPr>
          <w:rFonts w:ascii="Times New Roman" w:hAnsi="Times New Roman" w:cs="Times New Roman"/>
          <w:sz w:val="20"/>
          <w:szCs w:val="20"/>
        </w:rPr>
        <w:t>– бортовые системы мониторинга ТС;</w:t>
      </w:r>
    </w:p>
    <w:p w14:paraId="5C7BEF5D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водитель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лицо, управляющее ТС или спецтехникой в интересах Заказчика;</w:t>
      </w:r>
    </w:p>
    <w:p w14:paraId="199AA95D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ГИБДД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</w:t>
      </w:r>
      <w:r w:rsidRPr="008659DD">
        <w:rPr>
          <w:rFonts w:ascii="Times New Roman" w:hAnsi="Times New Roman" w:cs="Times New Roman"/>
          <w:snapToGrid w:val="0"/>
          <w:sz w:val="20"/>
          <w:szCs w:val="20"/>
        </w:rPr>
        <w:t>Государственная инспекция безопасности дорожного движения;</w:t>
      </w:r>
    </w:p>
    <w:p w14:paraId="5D6021CF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груз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объект (товары, изделия, предметы, полезные ископаемые, сырье, материалы, отходы производства и потребления и др.), принятый в установленном порядке для перевозки;</w:t>
      </w:r>
    </w:p>
    <w:p w14:paraId="4BFDF7E9" w14:textId="77777777" w:rsidR="007448DB" w:rsidRPr="008659DD" w:rsidRDefault="007448DB" w:rsidP="007448DB">
      <w:pPr>
        <w:tabs>
          <w:tab w:val="left" w:pos="851"/>
          <w:tab w:val="left" w:pos="4680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дорога </w:t>
      </w:r>
      <w:r w:rsidRPr="008659DD">
        <w:rPr>
          <w:rFonts w:ascii="Times New Roman" w:hAnsi="Times New Roman" w:cs="Times New Roman"/>
          <w:sz w:val="20"/>
          <w:szCs w:val="20"/>
        </w:rPr>
        <w:t>– объект транспортной инфраструктуры, предназначенный для движения ТС и включающий в себя земельные участки в границах полосы отвода дороги и расположенные на них или под ними конструктивные элементы (дорожное полотно, дорожное покрытие и подобные элементы) и дорожные сооружения, являющиеся ее технологической частью (защитные дорожные сооружения, искусственные дорожные сооружения, производственные объекты, элементы обустройства дорог);</w:t>
      </w:r>
    </w:p>
    <w:p w14:paraId="691C8D31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bookmarkStart w:id="4" w:name="_Toc213171175"/>
      <w:r w:rsidRPr="008659DD">
        <w:rPr>
          <w:rFonts w:ascii="Times New Roman" w:hAnsi="Times New Roman" w:cs="Times New Roman"/>
          <w:b/>
          <w:sz w:val="20"/>
          <w:szCs w:val="20"/>
        </w:rPr>
        <w:t>дорожное движение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совокупность общественных отношений, возникающих в процессе перемещения людей и грузов с помощью ТС или без таковых в пределах дорог</w:t>
      </w:r>
      <w:bookmarkEnd w:id="4"/>
      <w:r w:rsidRPr="008659DD">
        <w:rPr>
          <w:rFonts w:ascii="Times New Roman" w:hAnsi="Times New Roman" w:cs="Times New Roman"/>
          <w:sz w:val="20"/>
          <w:szCs w:val="20"/>
        </w:rPr>
        <w:t>;</w:t>
      </w:r>
    </w:p>
    <w:p w14:paraId="0761920E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bookmarkStart w:id="5" w:name="_Toc213171176"/>
      <w:r w:rsidRPr="008659DD">
        <w:rPr>
          <w:rFonts w:ascii="Times New Roman" w:hAnsi="Times New Roman" w:cs="Times New Roman"/>
          <w:b/>
          <w:sz w:val="20"/>
          <w:szCs w:val="20"/>
        </w:rPr>
        <w:t>дорожно-транспортное происшествие (ДТП)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событие, возникшее в процессе движения по дороге ТС и с его участием, при котором погибли или ранены люди, повреждены ТС, сооружения, грузы либо причинен иной материальный ущерб</w:t>
      </w:r>
      <w:bookmarkEnd w:id="5"/>
      <w:r w:rsidRPr="008659DD">
        <w:rPr>
          <w:rFonts w:ascii="Times New Roman" w:hAnsi="Times New Roman" w:cs="Times New Roman"/>
          <w:sz w:val="20"/>
          <w:szCs w:val="20"/>
        </w:rPr>
        <w:t>;</w:t>
      </w:r>
    </w:p>
    <w:p w14:paraId="452CE339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color w:val="000000"/>
          <w:sz w:val="20"/>
          <w:szCs w:val="20"/>
        </w:rPr>
        <w:t>защитное вождение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 xml:space="preserve"> – водительский стиль, позволяющий избежать ДТП и аварий, несмотря на любые действия других участников движения и любые дорожные и погодные условия. Этот стиль включает в себя:</w:t>
      </w:r>
    </w:p>
    <w:p w14:paraId="6615EE20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инспекцию автомобиля и планирование своей поездки;</w:t>
      </w:r>
    </w:p>
    <w:p w14:paraId="725D3B75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особые психологические настройки и определение приоритетов во время движения;</w:t>
      </w:r>
    </w:p>
    <w:p w14:paraId="7DBEDEAD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навыки и привычки систематического и активного наблюдения за дорожной ситуацией и прогнозирование ее развития, в том числе ошибочных и недружественных действий других участников дорожного движения;</w:t>
      </w:r>
    </w:p>
    <w:p w14:paraId="1E7197B3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поддержание защитного пространства вокруг автомобиля и правильный выбор скорости;</w:t>
      </w:r>
    </w:p>
    <w:p w14:paraId="06D56374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правильное планирование маршрута и ориентирование на нем с учетом участков повышенного риска;</w:t>
      </w:r>
    </w:p>
    <w:p w14:paraId="4355202C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быстрое принятие правильного решения в различных дорожно-транспортных ситуациях;</w:t>
      </w:r>
    </w:p>
    <w:p w14:paraId="33C01951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color w:val="000000"/>
          <w:sz w:val="20"/>
          <w:szCs w:val="20"/>
        </w:rPr>
        <w:t>верное исполнение технических приемов вождения;</w:t>
      </w:r>
    </w:p>
    <w:p w14:paraId="6B981064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маршруты регулярных линий </w:t>
      </w:r>
      <w:r w:rsidRPr="008659DD">
        <w:rPr>
          <w:rFonts w:ascii="Times New Roman" w:hAnsi="Times New Roman" w:cs="Times New Roman"/>
          <w:sz w:val="20"/>
          <w:szCs w:val="20"/>
        </w:rPr>
        <w:t>– маршруты,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(загрузкой и выгрузкой грузов и (или) оборудования) на заранее определенных остановках;</w:t>
      </w:r>
    </w:p>
    <w:p w14:paraId="43B9AF9C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междугородние транспортные перевозки </w:t>
      </w:r>
      <w:r w:rsidRPr="008659DD">
        <w:rPr>
          <w:rFonts w:ascii="Times New Roman" w:hAnsi="Times New Roman" w:cs="Times New Roman"/>
          <w:bCs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bCs/>
          <w:sz w:val="20"/>
          <w:szCs w:val="20"/>
        </w:rPr>
        <w:t>любые транспортные перевозки, осуществляемые за пределы черты города (или иного населенного пункта) на расстояние более 50 км;</w:t>
      </w:r>
    </w:p>
    <w:p w14:paraId="4592C113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международные транспортные перевозки </w:t>
      </w:r>
      <w:r w:rsidRPr="008659DD">
        <w:rPr>
          <w:rFonts w:ascii="Times New Roman" w:hAnsi="Times New Roman" w:cs="Times New Roman"/>
          <w:bCs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</w:rPr>
        <w:t xml:space="preserve"> любые транспортные перевозки с пересечением по крайней мере одной государственной границы;</w:t>
      </w:r>
    </w:p>
    <w:p w14:paraId="2A05C1BB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механическое ТС</w:t>
      </w:r>
      <w:r w:rsidRPr="008659DD">
        <w:rPr>
          <w:rFonts w:ascii="Times New Roman" w:hAnsi="Times New Roman" w:cs="Times New Roman"/>
          <w:bCs/>
          <w:sz w:val="20"/>
          <w:szCs w:val="20"/>
        </w:rPr>
        <w:t xml:space="preserve"> – ТС, кроме мопеда, приводимое в движение двигателем. Термин распространяется также на любые тракторы и самоходные машины;</w:t>
      </w:r>
    </w:p>
    <w:p w14:paraId="39E5F5E1" w14:textId="77777777" w:rsidR="007448DB" w:rsidRPr="008659DD" w:rsidRDefault="007448DB" w:rsidP="007448DB">
      <w:pPr>
        <w:tabs>
          <w:tab w:val="left" w:pos="851"/>
          <w:tab w:val="left" w:pos="4680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недостаточная видимость</w:t>
      </w:r>
      <w:r w:rsidRPr="008659DD">
        <w:rPr>
          <w:rFonts w:ascii="Times New Roman" w:hAnsi="Times New Roman" w:cs="Times New Roman"/>
          <w:bCs/>
          <w:sz w:val="20"/>
          <w:szCs w:val="20"/>
        </w:rPr>
        <w:t xml:space="preserve"> – видимость дороги менее 300 м в условиях тумана, дождя, снегопада и тому подобного, а также в сумерки;</w:t>
      </w:r>
      <w:r w:rsidRPr="008659D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6169580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ООС</w:t>
      </w:r>
      <w:r w:rsidRPr="008659DD">
        <w:rPr>
          <w:rFonts w:ascii="Times New Roman" w:hAnsi="Times New Roman" w:cs="Times New Roman"/>
          <w:bCs/>
          <w:sz w:val="20"/>
          <w:szCs w:val="20"/>
        </w:rPr>
        <w:t xml:space="preserve"> – охрана окружающей среды;</w:t>
      </w:r>
    </w:p>
    <w:p w14:paraId="6B722464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опасные участки дорог (опасные участки)</w:t>
      </w:r>
      <w:r w:rsidRPr="008659DD">
        <w:rPr>
          <w:rFonts w:ascii="Times New Roman" w:hAnsi="Times New Roman" w:cs="Times New Roman"/>
          <w:bCs/>
          <w:sz w:val="20"/>
          <w:szCs w:val="20"/>
        </w:rPr>
        <w:t>:</w:t>
      </w:r>
    </w:p>
    <w:p w14:paraId="14EB08D1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lastRenderedPageBreak/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sz w:val="20"/>
          <w:szCs w:val="20"/>
        </w:rPr>
        <w:t>участки автомобильных дорог, проезд по которым сопряжен с повышенным риском возникновения ДТП либо повышенной тяжестью их последствий;</w:t>
      </w:r>
    </w:p>
    <w:p w14:paraId="17BDF067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sz w:val="20"/>
          <w:szCs w:val="20"/>
        </w:rPr>
        <w:t>участки автомобильных дорог, движение по которым требует принятия мер, соответствующих обстановке, а также связано с существенным изменением режимов движения и (или) на которых установлены или должны быть установлены соответствующие дорожные знаки или проведены иные организационно-технические мероприятия;</w:t>
      </w:r>
    </w:p>
    <w:p w14:paraId="6CBC54EA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опасный груз </w:t>
      </w: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bCs/>
          <w:sz w:val="20"/>
          <w:szCs w:val="20"/>
        </w:rPr>
        <w:t>вещества, материалы, изделия и отходы производственной и иной хозяйственной деятельности, которые вследствие их специфических свойств при транспортировании или перегрузке могут:</w:t>
      </w:r>
    </w:p>
    <w:p w14:paraId="10128960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bCs/>
          <w:sz w:val="20"/>
          <w:szCs w:val="20"/>
        </w:rPr>
        <w:t>создать угрозу жизни и здоровью людей;</w:t>
      </w:r>
    </w:p>
    <w:p w14:paraId="322CDECC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bCs/>
          <w:sz w:val="20"/>
          <w:szCs w:val="20"/>
        </w:rPr>
        <w:t>вызвать загрязнение окружающей природной среды;</w:t>
      </w:r>
    </w:p>
    <w:p w14:paraId="7E6C176A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–</w:t>
      </w:r>
      <w:r w:rsidRPr="008659DD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8659DD">
        <w:rPr>
          <w:rFonts w:ascii="Times New Roman" w:hAnsi="Times New Roman" w:cs="Times New Roman"/>
          <w:bCs/>
          <w:sz w:val="20"/>
          <w:szCs w:val="20"/>
        </w:rPr>
        <w:t>вызвать повреждение и уничтожение транспортных сооружений, средств и материальных ценностей;</w:t>
      </w:r>
    </w:p>
    <w:p w14:paraId="13CB3F83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организация, осуществляющая транспортные перевозки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организация, оказывающая услуги/выполняющие работы по осуществлению пассажирских и (или) грузовых перевозок;</w:t>
      </w:r>
    </w:p>
    <w:p w14:paraId="77503DC2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ОТ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охрана труда;</w:t>
      </w:r>
    </w:p>
    <w:p w14:paraId="5C5E2C04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отдых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любой непрерывный период продолжительностью не менее часа, в течение которого член экипажа не участвует в процессе транспортной перевозки и (или) осуществлении маневров ТС;</w:t>
      </w:r>
    </w:p>
    <w:p w14:paraId="23CB8F10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пассажир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лицо кроме водителя, находящееся в ТС (на нем), а также лицо, которое входит в ТС (садится на него), а также выходит из ТС (сходит с него);</w:t>
      </w:r>
    </w:p>
    <w:p w14:paraId="533C2B15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ПБ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промышленная безопасность;</w:t>
      </w:r>
    </w:p>
    <w:p w14:paraId="464DAF67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ПДД РФ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правила дорожного движения РФ;</w:t>
      </w:r>
    </w:p>
    <w:p w14:paraId="2D4ED60A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ИСПОЛНИТЕЛЬ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любая организация или частное лицо, оказывающие услуги/выполняющие работы по осуществлению транспортных перевозок в интересах Заказчика;</w:t>
      </w:r>
    </w:p>
    <w:p w14:paraId="44760C62" w14:textId="77777777" w:rsidR="007448DB" w:rsidRPr="008659DD" w:rsidRDefault="007448DB" w:rsidP="007448DB">
      <w:pPr>
        <w:widowControl w:val="0"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подъездные дороги </w:t>
      </w:r>
      <w:r w:rsidRPr="008659DD">
        <w:rPr>
          <w:rFonts w:ascii="Times New Roman" w:hAnsi="Times New Roman" w:cs="Times New Roman"/>
          <w:sz w:val="20"/>
          <w:szCs w:val="20"/>
        </w:rPr>
        <w:t>– отрезки автомобильных дорог к пунктам погрузки и выгрузки грузов и оборудования, местам посадки и высадки пассажиров, местам работы технологического транспорта на нефтяных месторождениях и другим местам, обеспечивающие беспрепятственное и безопасное движение ТС и свободное их маневрирование в любое время суток;</w:t>
      </w:r>
    </w:p>
    <w:p w14:paraId="7FC5E1C4" w14:textId="77777777" w:rsidR="007448DB" w:rsidRPr="008659DD" w:rsidRDefault="007448DB" w:rsidP="007448DB">
      <w:pPr>
        <w:tabs>
          <w:tab w:val="left" w:pos="720"/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bookmarkStart w:id="6" w:name="p26"/>
      <w:bookmarkEnd w:id="6"/>
      <w:r w:rsidRPr="008659DD">
        <w:rPr>
          <w:rFonts w:ascii="Times New Roman" w:hAnsi="Times New Roman" w:cs="Times New Roman"/>
          <w:b/>
          <w:sz w:val="20"/>
          <w:szCs w:val="20"/>
        </w:rPr>
        <w:t>прицеп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ТС, не оборудованное двигателем и предназначенное для движения в составе с механическим ТС. Термин распространяется также на полуприцепы и прицепы-роспуски;</w:t>
      </w:r>
    </w:p>
    <w:p w14:paraId="6573180F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работник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физическое лицо, состоящее в трудовых отношениях с Заказчиком;</w:t>
      </w:r>
    </w:p>
    <w:p w14:paraId="0B6EDB08" w14:textId="77777777" w:rsidR="007448DB" w:rsidRPr="008659DD" w:rsidRDefault="007448DB" w:rsidP="007448DB">
      <w:pPr>
        <w:tabs>
          <w:tab w:val="left" w:pos="720"/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специализированная техника</w:t>
      </w:r>
      <w:r w:rsidRPr="008659DD" w:rsidDel="00457BF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b/>
          <w:sz w:val="20"/>
          <w:szCs w:val="20"/>
        </w:rPr>
        <w:t>(спецтехника)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механическое ТС, оборудованное устройствами, механизмами или оборудованием (комплексом технических средств), включая тяжелую технику, используемое для выполнения/оказания определенного вида работ/услуг; </w:t>
      </w:r>
    </w:p>
    <w:p w14:paraId="36D584BE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bookmarkStart w:id="7" w:name="p22"/>
      <w:bookmarkEnd w:id="7"/>
      <w:r w:rsidRPr="008659DD">
        <w:rPr>
          <w:rFonts w:ascii="Times New Roman" w:hAnsi="Times New Roman" w:cs="Times New Roman"/>
          <w:b/>
          <w:sz w:val="20"/>
          <w:szCs w:val="20"/>
        </w:rPr>
        <w:t xml:space="preserve">технический осмотр (ТО) </w:t>
      </w:r>
      <w:r w:rsidRPr="008659DD">
        <w:rPr>
          <w:rFonts w:ascii="Times New Roman" w:hAnsi="Times New Roman" w:cs="Times New Roman"/>
          <w:sz w:val="20"/>
          <w:szCs w:val="20"/>
        </w:rPr>
        <w:t>– проверка соответствия технического состояния и оборудования ТС требованиям нормативных правовых актов, правил, стандартов и технических норм РФ в области обеспечения безопасности дорожного движения;</w:t>
      </w:r>
    </w:p>
    <w:p w14:paraId="385247C3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транспортное средство (ТС)</w:t>
      </w:r>
      <w:r w:rsidRPr="008659DD">
        <w:rPr>
          <w:rFonts w:ascii="Times New Roman" w:hAnsi="Times New Roman" w:cs="Times New Roman"/>
          <w:sz w:val="20"/>
          <w:szCs w:val="20"/>
        </w:rPr>
        <w:t xml:space="preserve"> – устройство, предназначенное для перевозки по дорогам людей, установленных на нем грузов или оборудования;</w:t>
      </w:r>
    </w:p>
    <w:p w14:paraId="4797DC68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транспортные перевозки – </w:t>
      </w:r>
      <w:r w:rsidRPr="008659DD">
        <w:rPr>
          <w:rFonts w:ascii="Times New Roman" w:hAnsi="Times New Roman" w:cs="Times New Roman"/>
          <w:iCs/>
          <w:sz w:val="20"/>
          <w:szCs w:val="20"/>
        </w:rPr>
        <w:t>любое передвижение ТС по дорогам с пассажирами или грузом;</w:t>
      </w:r>
    </w:p>
    <w:p w14:paraId="27EF5015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bookmarkEnd w:id="1"/>
    <w:bookmarkEnd w:id="2"/>
    <w:p w14:paraId="22E0085A" w14:textId="77777777" w:rsidR="007448DB" w:rsidRPr="008659DD" w:rsidRDefault="007448DB" w:rsidP="007448DB">
      <w:pPr>
        <w:numPr>
          <w:ilvl w:val="0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Общие требования к транспортным средствам и спецтехнике подрядных организаций</w:t>
      </w:r>
    </w:p>
    <w:p w14:paraId="07AD2C8E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 xml:space="preserve">ТС и спецтехника </w:t>
      </w:r>
      <w:r w:rsidRPr="008659DD">
        <w:rPr>
          <w:rFonts w:ascii="Times New Roman" w:hAnsi="Times New Roman" w:cs="Times New Roman"/>
          <w:sz w:val="20"/>
          <w:szCs w:val="20"/>
        </w:rPr>
        <w:t xml:space="preserve">должны быть пригодны для эксплуатации и поддерживаться в состоянии, обеспечивающем их безопасность, в том числе должны быть </w:t>
      </w:r>
      <w:r w:rsidRPr="008659DD">
        <w:rPr>
          <w:rFonts w:ascii="Times New Roman" w:hAnsi="Times New Roman" w:cs="Times New Roman"/>
          <w:bCs/>
          <w:sz w:val="20"/>
          <w:szCs w:val="20"/>
        </w:rPr>
        <w:t>оборудованы исправными ремнями безопасности.</w:t>
      </w:r>
      <w:r w:rsidRPr="008659D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992FE7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ТС и спецтехника должны проходить ТО, которое обеспечивает безопасность их эксплуатации в соответствии с требованиями завода-изготовителя и нормами действующего законодательства.</w:t>
      </w:r>
    </w:p>
    <w:p w14:paraId="373985A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ТС и спецтехника должны проходить проверку технического состояния с установленной периодичностью.</w:t>
      </w:r>
    </w:p>
    <w:p w14:paraId="34CA4B9D" w14:textId="77777777" w:rsidR="007448DB" w:rsidRPr="008659DD" w:rsidRDefault="007448DB" w:rsidP="007448DB">
      <w:pPr>
        <w:tabs>
          <w:tab w:val="left" w:pos="851"/>
        </w:tabs>
        <w:rPr>
          <w:rFonts w:ascii="Times New Roman" w:hAnsi="Times New Roman" w:cs="Times New Roman"/>
          <w:b/>
          <w:sz w:val="20"/>
          <w:szCs w:val="20"/>
        </w:rPr>
      </w:pPr>
    </w:p>
    <w:p w14:paraId="4FC392FC" w14:textId="77777777" w:rsidR="007448DB" w:rsidRPr="008659DD" w:rsidRDefault="007448DB" w:rsidP="007448DB">
      <w:pPr>
        <w:tabs>
          <w:tab w:val="left" w:pos="851"/>
        </w:tabs>
        <w:suppressAutoHyphens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</w:t>
      </w:r>
      <w:r w:rsidRPr="008659DD">
        <w:rPr>
          <w:rFonts w:ascii="Times New Roman" w:hAnsi="Times New Roman" w:cs="Times New Roman"/>
          <w:b/>
          <w:sz w:val="20"/>
          <w:szCs w:val="20"/>
        </w:rPr>
        <w:t>ериодичность проверки технического состояния ТС и спецтехники</w:t>
      </w:r>
    </w:p>
    <w:p w14:paraId="1CEABC4B" w14:textId="77777777" w:rsidR="007448DB" w:rsidRPr="008659DD" w:rsidRDefault="007448DB" w:rsidP="007448DB">
      <w:pPr>
        <w:tabs>
          <w:tab w:val="left" w:pos="851"/>
        </w:tabs>
        <w:suppressAutoHyphens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3543"/>
        <w:gridCol w:w="1985"/>
        <w:gridCol w:w="2272"/>
      </w:tblGrid>
      <w:tr w:rsidR="007448DB" w:rsidRPr="008659DD" w14:paraId="24CFFBC0" w14:textId="77777777" w:rsidTr="00BE7F55">
        <w:trPr>
          <w:trHeight w:val="707"/>
        </w:trPr>
        <w:tc>
          <w:tcPr>
            <w:tcW w:w="1560" w:type="dxa"/>
            <w:vAlign w:val="center"/>
          </w:tcPr>
          <w:p w14:paraId="74464E8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Тип ТС</w:t>
            </w:r>
          </w:p>
        </w:tc>
        <w:tc>
          <w:tcPr>
            <w:tcW w:w="3543" w:type="dxa"/>
            <w:vAlign w:val="center"/>
          </w:tcPr>
          <w:p w14:paraId="4840781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Лицо, проводящее проверку</w:t>
            </w:r>
          </w:p>
          <w:p w14:paraId="6C4C411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(осмотр)</w:t>
            </w:r>
          </w:p>
        </w:tc>
        <w:tc>
          <w:tcPr>
            <w:tcW w:w="1985" w:type="dxa"/>
            <w:vAlign w:val="center"/>
          </w:tcPr>
          <w:p w14:paraId="446A837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Рекомендуемая частота</w:t>
            </w:r>
          </w:p>
        </w:tc>
        <w:tc>
          <w:tcPr>
            <w:tcW w:w="2272" w:type="dxa"/>
            <w:vAlign w:val="center"/>
          </w:tcPr>
          <w:p w14:paraId="45428AB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Требуется документирование</w:t>
            </w:r>
          </w:p>
        </w:tc>
      </w:tr>
      <w:tr w:rsidR="007448DB" w:rsidRPr="008659DD" w14:paraId="6DD40D7C" w14:textId="77777777" w:rsidTr="00BE7F55">
        <w:trPr>
          <w:trHeight w:val="641"/>
        </w:trPr>
        <w:tc>
          <w:tcPr>
            <w:tcW w:w="1560" w:type="dxa"/>
            <w:vAlign w:val="center"/>
          </w:tcPr>
          <w:p w14:paraId="59F9BED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Все виды ТС</w:t>
            </w:r>
          </w:p>
        </w:tc>
        <w:tc>
          <w:tcPr>
            <w:tcW w:w="3543" w:type="dxa"/>
            <w:vAlign w:val="center"/>
          </w:tcPr>
          <w:p w14:paraId="5D1BA3A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08635F6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Ежедневно</w:t>
            </w:r>
          </w:p>
        </w:tc>
        <w:tc>
          <w:tcPr>
            <w:tcW w:w="2272" w:type="dxa"/>
            <w:vAlign w:val="center"/>
          </w:tcPr>
          <w:p w14:paraId="674F71F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7448DB" w:rsidRPr="008659DD" w14:paraId="64778A75" w14:textId="77777777" w:rsidTr="00BE7F55">
        <w:trPr>
          <w:trHeight w:val="50"/>
        </w:trPr>
        <w:tc>
          <w:tcPr>
            <w:tcW w:w="1560" w:type="dxa"/>
            <w:vAlign w:val="center"/>
          </w:tcPr>
          <w:p w14:paraId="7B16387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 xml:space="preserve">Спецтехника </w:t>
            </w:r>
          </w:p>
        </w:tc>
        <w:tc>
          <w:tcPr>
            <w:tcW w:w="3543" w:type="dxa"/>
            <w:vAlign w:val="center"/>
          </w:tcPr>
          <w:p w14:paraId="1E80448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(машинист)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39D2DF0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69C277B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448DB" w:rsidRPr="008659DD" w14:paraId="5B6EC881" w14:textId="77777777" w:rsidTr="00BE7F55">
        <w:trPr>
          <w:trHeight w:val="678"/>
        </w:trPr>
        <w:tc>
          <w:tcPr>
            <w:tcW w:w="1560" w:type="dxa"/>
            <w:vAlign w:val="center"/>
          </w:tcPr>
          <w:p w14:paraId="5907A8A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ТС, перевозящие опасные грузы</w:t>
            </w:r>
          </w:p>
        </w:tc>
        <w:tc>
          <w:tcPr>
            <w:tcW w:w="3543" w:type="dxa"/>
            <w:vAlign w:val="center"/>
          </w:tcPr>
          <w:p w14:paraId="15DF16E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2A7F0AF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Еженедельно</w:t>
            </w:r>
          </w:p>
        </w:tc>
        <w:tc>
          <w:tcPr>
            <w:tcW w:w="2272" w:type="dxa"/>
            <w:vAlign w:val="center"/>
          </w:tcPr>
          <w:p w14:paraId="66D383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448DB" w:rsidRPr="008659DD" w14:paraId="16909639" w14:textId="77777777" w:rsidTr="00BE7F55">
        <w:trPr>
          <w:trHeight w:val="673"/>
        </w:trPr>
        <w:tc>
          <w:tcPr>
            <w:tcW w:w="1560" w:type="dxa"/>
            <w:vAlign w:val="center"/>
          </w:tcPr>
          <w:p w14:paraId="440EDC1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Легковые и грузовые автомобили</w:t>
            </w:r>
          </w:p>
        </w:tc>
        <w:tc>
          <w:tcPr>
            <w:tcW w:w="3543" w:type="dxa"/>
            <w:vAlign w:val="center"/>
          </w:tcPr>
          <w:p w14:paraId="091E7FC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7217CC5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16069BB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7448DB" w:rsidRPr="008659DD" w14:paraId="23658CCC" w14:textId="77777777" w:rsidTr="00BE7F55">
        <w:trPr>
          <w:trHeight w:val="425"/>
        </w:trPr>
        <w:tc>
          <w:tcPr>
            <w:tcW w:w="1560" w:type="dxa"/>
            <w:vAlign w:val="center"/>
          </w:tcPr>
          <w:p w14:paraId="43DFBAE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Автобусы </w:t>
            </w:r>
            <w:r w:rsidRPr="008659DD">
              <w:rPr>
                <w:rFonts w:ascii="Times New Roman" w:hAnsi="Times New Roman" w:cs="Times New Roman"/>
                <w:sz w:val="20"/>
                <w:szCs w:val="20"/>
              </w:rPr>
              <w:br/>
              <w:t>для перевозки пассажиров</w:t>
            </w:r>
          </w:p>
        </w:tc>
        <w:tc>
          <w:tcPr>
            <w:tcW w:w="3543" w:type="dxa"/>
            <w:vAlign w:val="center"/>
          </w:tcPr>
          <w:p w14:paraId="79124AF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и уполномоченный представитель организации, осуществляющей транспортные перевозки</w:t>
            </w:r>
          </w:p>
        </w:tc>
        <w:tc>
          <w:tcPr>
            <w:tcW w:w="1985" w:type="dxa"/>
            <w:vAlign w:val="center"/>
          </w:tcPr>
          <w:p w14:paraId="4DD1F8A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Ежемесячно</w:t>
            </w:r>
          </w:p>
        </w:tc>
        <w:tc>
          <w:tcPr>
            <w:tcW w:w="2272" w:type="dxa"/>
            <w:vAlign w:val="center"/>
          </w:tcPr>
          <w:p w14:paraId="0B3C4D1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09D73F1C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219CD63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Типовой лист проверки (осмотра) приведен в Приложении № 1 к настоящему Регламенту. </w:t>
      </w:r>
    </w:p>
    <w:p w14:paraId="18D2A29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Автобусы, осуществляющие междугородние транспортные перевозки пассажиров, доставку работников Заказчика и подрядных организаций к месту работы на месторождениях Заказчика, должны иметь необходимое количество посадочных мест, оборудованных ремнями безопасности, исключающее наличие стоячих пассажиров. Автобусы для междугородних транспортных перевозок пассажиров должны быть оборудованы системой кондиционирования воздуха.</w:t>
      </w:r>
    </w:p>
    <w:p w14:paraId="63B3836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Все ТС, используемые в интересах Заказчика, должны быть оборудованы шинами, соответствующими времени года и погодно-климатическим условиям. Шины должны находиться в состоянии, соответствующем указаниям завода-изготовителя и требованиям внутренних документов Заказчика. </w:t>
      </w:r>
    </w:p>
    <w:p w14:paraId="78C58B8A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Если на шинах требуется устанавливать цепи противоскольжения, то водители должны быть обучены навыкам их правильной установки и эксплуатации ТС с цепями противоскольжения.</w:t>
      </w:r>
    </w:p>
    <w:p w14:paraId="4D872E0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Все ТС и спецтехника, въезжающие на территорию взрывопожароопасных объектов, должны быть оборудованы исправными искрогасителями, а спецтехника, перевозящая легковоспламеняющиеся жидкости, дополнительно устройствами для снятия статического электричества.</w:t>
      </w:r>
    </w:p>
    <w:p w14:paraId="55FCECC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На всех ТС, предназначенных для перевозки грузов, имеющих полную массу 7,5 тонн и более, на прицепах, максимальная масса которых более 3,5 тонн, на транспортных средствах, используемых для перевозки пассажиров и имеющих, помимо места водителя, более 8-ми мест для сидения, масса которых превышает 5 тонн обязательно наличие контурной светоотражающей маркировки. Рекомендуется нанесение контурной светоотражающей маркировки на ТС имеющие, помимо места водителя, более 8-ми мест для сидения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масса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которых не превышает 5 тонн.</w:t>
      </w:r>
    </w:p>
    <w:p w14:paraId="63135C6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Все ТС и спецтехника эксплуатируемые на объектах Заказчика должны иметь логотип с хорошо читаемой принадлежностью ТС к конкретной организации на левой и правой стороне кузова, форма и размер логотипа определяются эксплуатирующим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предприятием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но не могут быть менее чем 200Х200 мм.</w:t>
      </w:r>
    </w:p>
    <w:p w14:paraId="78CD201A" w14:textId="77777777" w:rsidR="007448DB" w:rsidRPr="008659DD" w:rsidRDefault="007448DB" w:rsidP="007448DB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70557E3A" w14:textId="77777777" w:rsidR="007448DB" w:rsidRPr="008659DD" w:rsidRDefault="007448DB" w:rsidP="007448DB">
      <w:pPr>
        <w:numPr>
          <w:ilvl w:val="0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Ремни безопасности</w:t>
      </w:r>
    </w:p>
    <w:p w14:paraId="1AD86FC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Все лица, находящиеся в ТС, обязаны </w:t>
      </w:r>
      <w:bookmarkStart w:id="8" w:name="OLE_LINK5"/>
      <w:bookmarkStart w:id="9" w:name="OLE_LINK6"/>
      <w:r w:rsidRPr="008659DD">
        <w:rPr>
          <w:rFonts w:ascii="Times New Roman" w:hAnsi="Times New Roman" w:cs="Times New Roman"/>
          <w:sz w:val="20"/>
          <w:szCs w:val="20"/>
        </w:rPr>
        <w:t xml:space="preserve">пристегиваться ремнями безопасности </w:t>
      </w:r>
      <w:bookmarkEnd w:id="8"/>
      <w:bookmarkEnd w:id="9"/>
      <w:r w:rsidRPr="008659DD">
        <w:rPr>
          <w:rFonts w:ascii="Times New Roman" w:hAnsi="Times New Roman" w:cs="Times New Roman"/>
          <w:sz w:val="20"/>
          <w:szCs w:val="20"/>
        </w:rPr>
        <w:t>(за исключением ТС, передвигающихся по ледовым поверхностям, болотистым почвам вне дорог и в случаях, предусмотренных инструкцией по эксплуатации). Данное требование обязательно также при движении на личном и ином автотранспорте, который используется в служебных целях.</w:t>
      </w:r>
    </w:p>
    <w:p w14:paraId="7C45171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Машинисты спецтехники (водители ТС) обязаны пристегиваться ремнями безопасности при въезде на трейлер и съезде с него, при передвижении собственным ходом, а также в случаях, оговоренных заводом-изготовителем.</w:t>
      </w:r>
    </w:p>
    <w:p w14:paraId="019463A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Ремни безопасности ТС и спецтехники должны находиться в работоспособном состоянии.</w:t>
      </w:r>
    </w:p>
    <w:p w14:paraId="34BF55B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Водителям, перевозящим пассажиров, запрещается начинать движение до тех пор, пока все пассажиры, находящиеся в ТС, не пристегнутся ремнями безопасности. </w:t>
      </w:r>
    </w:p>
    <w:p w14:paraId="2B48C7E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Вновь устанавливаемые ремни безопасности должны соответствовать требованиям действующего законодательства. </w:t>
      </w:r>
    </w:p>
    <w:p w14:paraId="22295CD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Ремни безопасности на передних сиденьях должны быть трехточечными, если иное не оговорено заводом-изготовителем. Ремни безопасности на задних сиденьях легковых автомобилей и на сиденьях автобусов могут иметь трехточечную или двухточечную конструкцию в зависимости от конкретной модели ТС.</w:t>
      </w:r>
    </w:p>
    <w:p w14:paraId="27DA9E1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Если в ТС имеется спальное место, которое предусмотрено для использования во время движения, оно должно быть оборудовано ограничителем перемещения. </w:t>
      </w:r>
      <w:bookmarkStart w:id="10" w:name="_Toc112659108"/>
      <w:bookmarkStart w:id="11" w:name="_Toc176676358"/>
    </w:p>
    <w:p w14:paraId="08EFF0F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 xml:space="preserve">Использование ТС и спецтехники, не оборудованных ремнями безопасности, не допускается. </w:t>
      </w:r>
    </w:p>
    <w:p w14:paraId="77FB5D86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3FCB91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12" w:name="_Toc213171170"/>
      <w:bookmarkStart w:id="13" w:name="_Toc343531143"/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Бортовые системы мониторинга </w:t>
      </w:r>
      <w:bookmarkEnd w:id="10"/>
      <w:bookmarkEnd w:id="11"/>
      <w:bookmarkEnd w:id="12"/>
      <w:bookmarkEnd w:id="13"/>
      <w:r w:rsidRPr="008659DD">
        <w:rPr>
          <w:rFonts w:ascii="Times New Roman" w:hAnsi="Times New Roman" w:cs="Times New Roman"/>
          <w:b/>
          <w:bCs/>
          <w:sz w:val="20"/>
          <w:szCs w:val="20"/>
        </w:rPr>
        <w:t>ТС</w:t>
      </w:r>
    </w:p>
    <w:p w14:paraId="0771288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На всех </w:t>
      </w:r>
      <w:r w:rsidRPr="008659DD">
        <w:rPr>
          <w:rFonts w:ascii="Times New Roman" w:hAnsi="Times New Roman" w:cs="Times New Roman"/>
          <w:bCs/>
          <w:sz w:val="20"/>
          <w:szCs w:val="20"/>
        </w:rPr>
        <w:t xml:space="preserve">ТС и спецтехнике должны быть установлены </w:t>
      </w:r>
      <w:r w:rsidRPr="008659DD">
        <w:rPr>
          <w:rFonts w:ascii="Times New Roman" w:hAnsi="Times New Roman" w:cs="Times New Roman"/>
          <w:sz w:val="20"/>
          <w:szCs w:val="20"/>
        </w:rPr>
        <w:t>БСМТС.</w:t>
      </w:r>
    </w:p>
    <w:p w14:paraId="1B2BCAD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БСМТС применяются для регистрации характеристик движения, таких как скорость, ускорение, торможение, километраж, время в пути и других. Рекомендуемые параметры БСМТС приведены в Приложении № 2 к настоящей Инструкции.</w:t>
      </w:r>
    </w:p>
    <w:p w14:paraId="7A1231C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Целью применения таких систем является:</w:t>
      </w:r>
    </w:p>
    <w:p w14:paraId="270C64F1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контроль за соблюдением водителями скоростного режима;</w:t>
      </w:r>
    </w:p>
    <w:p w14:paraId="218931EB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контроль за режимом труда и отдыха водителей;</w:t>
      </w:r>
    </w:p>
    <w:p w14:paraId="274CB8F9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контроль за эксплуатацией ТС;</w:t>
      </w:r>
    </w:p>
    <w:p w14:paraId="4560EF90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выработка более безопасного и экономичного стиля вождения;</w:t>
      </w:r>
    </w:p>
    <w:p w14:paraId="32D34F9D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оказание экстренной помощи при сходе ТС с линии;</w:t>
      </w:r>
    </w:p>
    <w:p w14:paraId="6FA20DE1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снижение аварийности;</w:t>
      </w:r>
    </w:p>
    <w:p w14:paraId="36FB5465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снижение простоев ТС;</w:t>
      </w:r>
    </w:p>
    <w:p w14:paraId="62E170A5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оптимизация затрат на перевозки;</w:t>
      </w:r>
    </w:p>
    <w:p w14:paraId="7DAB4E7E" w14:textId="77777777" w:rsidR="007448DB" w:rsidRPr="008659DD" w:rsidRDefault="007448DB" w:rsidP="007448DB">
      <w:pPr>
        <w:numPr>
          <w:ilvl w:val="0"/>
          <w:numId w:val="19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повышение культуры вождения.</w:t>
      </w:r>
    </w:p>
    <w:p w14:paraId="2FEF2ED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Данные с БСМТС применяются при расследовании обстоятельств ДТП.</w:t>
      </w:r>
    </w:p>
    <w:p w14:paraId="05E4935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Вмешательство в конструкцию и работу БСМТС, умышленная порча системы и ее составляющих, попытки ее отсоединения не допускаются.</w:t>
      </w:r>
    </w:p>
    <w:p w14:paraId="2CF57B6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Организацией эксплуатирующей ТС и спецтехнику на объектах Заказчика должен вестись постоянный мониторинг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данных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полученных с БСМТС, с целью выявления нарушений и организации работы по предупреждению их повторения. </w:t>
      </w:r>
    </w:p>
    <w:p w14:paraId="608AD4A2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490C44FC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Видеоконтроль</w:t>
      </w:r>
    </w:p>
    <w:p w14:paraId="76BF543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Транспортные средства, предназначенные для перевозки опасных грузов, эксплуатируемые на объектах Заказчика, должны быть оборудованы видеорегистраторами, ведущими видеозапись дорожной обстановки впереди ТС.</w:t>
      </w:r>
    </w:p>
    <w:p w14:paraId="250F4FB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Все транспортные средства,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имеющие  помимо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места водителя, более 8-ми мест для сидения, перевозящие работников Заказчика и работников подрядных организаций, должны быть оборудованы видеорегистраторами двустороннего действия и вести запись как обстановки на проезжей части, так и происходящего  внутри салона ТС. </w:t>
      </w:r>
    </w:p>
    <w:p w14:paraId="5772427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Стреловые самоходные краны (гусеничные, </w:t>
      </w:r>
      <w:proofErr w:type="spellStart"/>
      <w:r w:rsidRPr="008659DD">
        <w:rPr>
          <w:rFonts w:ascii="Times New Roman" w:hAnsi="Times New Roman" w:cs="Times New Roman"/>
          <w:sz w:val="20"/>
          <w:szCs w:val="20"/>
        </w:rPr>
        <w:t>пневмоколёсные</w:t>
      </w:r>
      <w:proofErr w:type="spellEnd"/>
      <w:r w:rsidRPr="008659DD">
        <w:rPr>
          <w:rFonts w:ascii="Times New Roman" w:hAnsi="Times New Roman" w:cs="Times New Roman"/>
          <w:sz w:val="20"/>
          <w:szCs w:val="20"/>
        </w:rPr>
        <w:t>, автомобильные, на специальном шасси), эксплуатируемые на объектах Заказчика, должны быть оборудованы видеорегистраторами, ведущими видеозапись проведения грузоподъемных операций.</w:t>
      </w:r>
    </w:p>
    <w:p w14:paraId="556C123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Видеорегистраторы, устанавливаемые на ТС и спецтехнике, должны иметь качество записи и угол обзора достаточные для возможности выявления нарушений ПДД и лиц, допускающих нарушения при проведении грузоподъемных операций. </w:t>
      </w:r>
    </w:p>
    <w:p w14:paraId="2E048D8C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Карта памяти видеорегистратора должна обеспечивать возможность просмотра любого отрезка времени в течение всей рабочей смены.</w:t>
      </w:r>
    </w:p>
    <w:p w14:paraId="7FB6F01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Видеозапись должна содержать корректную дату и время съемки.</w:t>
      </w:r>
    </w:p>
    <w:p w14:paraId="2825F0C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Организацией, эксплуатирующей ТС и спецтехнику на объектах Заказчика, должен вестись постоянный мониторинг отснятой информации с целью выявления нарушений и организации работы по предупреждению их повторения. </w:t>
      </w:r>
    </w:p>
    <w:p w14:paraId="529312AE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Организация, эксплуатирующая ТС и спецтехнику на объектах Заказчика обязана в течение 3 суток со дня съемки хранить отснятые материалы и предоставлять видеозаписи по первому требованию специалистов Заказчика.</w:t>
      </w:r>
    </w:p>
    <w:p w14:paraId="6F4077DF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7439DFA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14" w:name="_Toc213171171"/>
      <w:bookmarkStart w:id="15" w:name="_Toc343531144"/>
      <w:bookmarkStart w:id="16" w:name="_Toc176676359"/>
      <w:bookmarkStart w:id="17" w:name="_Toc176676360"/>
      <w:r w:rsidRPr="008659DD">
        <w:rPr>
          <w:rFonts w:ascii="Times New Roman" w:hAnsi="Times New Roman" w:cs="Times New Roman"/>
          <w:b/>
          <w:bCs/>
          <w:sz w:val="20"/>
          <w:szCs w:val="20"/>
        </w:rPr>
        <w:t>Медицинское обеспечение безопасности дорожного движения</w:t>
      </w:r>
      <w:bookmarkEnd w:id="14"/>
      <w:bookmarkEnd w:id="15"/>
    </w:p>
    <w:p w14:paraId="18102BF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Водители в обязательном порядке должны проходить предрейсовые и послерейсовые медицинские осмотры в соответствии с действующим законодательством и требованиями, указанными в Приложении № 3 к настоящей Инструкции.</w:t>
      </w:r>
    </w:p>
    <w:p w14:paraId="3F7308F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Водители проходят предрейсовые медицинские осмотры перед началом командировки и послерейсовые медицинские осмотры по окончании командировки. В длительной командировке при недомогании водитель обращается за медицинской помощью в медицинское учреждение по месту командирования.</w:t>
      </w:r>
    </w:p>
    <w:p w14:paraId="3B2B664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Порядок организации медицинских осмотров водителей определяется действующим законодательством.</w:t>
      </w:r>
    </w:p>
    <w:p w14:paraId="0AFEE83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Водители ТС должны обязательно проходить предварительный и периодические медицинские осмотры (освидетельствования) в порядке и сроки, установленные действующим законодательством.</w:t>
      </w:r>
    </w:p>
    <w:p w14:paraId="701F519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Медицинское освидетельствование кандидатов в водители проводится медицинскими водительскими комиссиями, организуемыми при территориальных и ведомственных лечебно-профилактических учреждениях, в порядке, предусмотренном действующим законодательством.</w:t>
      </w:r>
    </w:p>
    <w:p w14:paraId="7C89A58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Периодические медицинские освидетельствования водителей проводятся с целью определения возможности их дальнейшего допуска к управлению ТС по состоянию здоровья с учетом категории ТС.</w:t>
      </w:r>
    </w:p>
    <w:p w14:paraId="47A03B8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Справка государственного образца о прохождении водителем периодического медицинского освидетельствова</w:t>
      </w:r>
      <w:r w:rsidRPr="008659DD">
        <w:rPr>
          <w:rFonts w:ascii="Times New Roman" w:hAnsi="Times New Roman" w:cs="Times New Roman"/>
          <w:snapToGrid w:val="0"/>
          <w:sz w:val="20"/>
          <w:szCs w:val="20"/>
        </w:rPr>
        <w:softHyphen/>
        <w:t>ния хранится в отделе кадров подрядной организации, и является основанием для допуска к дальнейшей работе на данной категории (данном типе) ТС.</w:t>
      </w:r>
    </w:p>
    <w:p w14:paraId="6918A44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При направлении водителя на внеочередное медицинское освидетельствование отделом кадров подрядной организации заполняется бланк направления, в котором указывается причина такого освидетельствования. Внеочередное медицинское освидетельствование водителя осуществляется по инициативе работодателя в соответствии с медицинскими рекомендациями.</w:t>
      </w:r>
    </w:p>
    <w:p w14:paraId="71620EE7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 xml:space="preserve">Водители подрядной организации проходят периодическое медицинское освидетельствование за счет средств работодателя. </w:t>
      </w:r>
    </w:p>
    <w:p w14:paraId="59E2A41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 xml:space="preserve">Каждое ТС (спецтехника) должно быть укомплектовано медицинской аптечкой в соответствии с требованиями нормативных правовых документов. </w:t>
      </w:r>
      <w:r w:rsidRPr="008659DD">
        <w:rPr>
          <w:rFonts w:ascii="Times New Roman" w:hAnsi="Times New Roman" w:cs="Times New Roman"/>
          <w:sz w:val="20"/>
          <w:szCs w:val="20"/>
        </w:rPr>
        <w:t>Не допускается произвольная замена указанных в перечне средств и изделий медицинского назначения. Не допускается хранить в аптечке и применять средства с поврежденной маркировкой и истекшим сроком годности. При использовании любого средства аптечку нужно срочно пополнить.</w:t>
      </w:r>
    </w:p>
    <w:p w14:paraId="66BDB6A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Все водители ТС должны быть обучены навыкам оказания первой помощи, а водители ТС для перевозки опасных грузов и перевозки пассажиров должны проходить дополнительное обучение по программе оказания первой помощи пострадавшим с периодичностью 1 раз в 2 года.</w:t>
      </w:r>
    </w:p>
    <w:p w14:paraId="1716377C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Рекомендации по применению аптечки первой помощи описаны в Приложении № 4 к настоящей Инструкции.</w:t>
      </w:r>
      <w:bookmarkEnd w:id="16"/>
    </w:p>
    <w:p w14:paraId="4A5B56B4" w14:textId="77777777" w:rsidR="007448DB" w:rsidRPr="008659DD" w:rsidRDefault="007448DB" w:rsidP="007448DB">
      <w:pPr>
        <w:tabs>
          <w:tab w:val="left" w:pos="851"/>
        </w:tabs>
        <w:suppressAutoHyphens/>
        <w:ind w:left="567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D1A1C3F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  <w:bookmarkStart w:id="18" w:name="_Toc343531145"/>
      <w:r w:rsidRPr="008659D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lastRenderedPageBreak/>
        <w:t xml:space="preserve">Водители </w:t>
      </w:r>
      <w:bookmarkEnd w:id="17"/>
      <w:bookmarkEnd w:id="18"/>
      <w:r w:rsidRPr="008659DD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транспортных средств</w:t>
      </w:r>
    </w:p>
    <w:p w14:paraId="5DBA631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Водители</w:t>
      </w:r>
      <w:r w:rsidRPr="008659DD">
        <w:rPr>
          <w:rFonts w:ascii="Times New Roman" w:hAnsi="Times New Roman" w:cs="Times New Roman"/>
          <w:sz w:val="20"/>
          <w:szCs w:val="20"/>
        </w:rPr>
        <w:t xml:space="preserve"> должны быть подготовлены для управления соответствующей категорией ТС, не иметь медицинских противопоказаний. Квалификация, опыт работы и иные профессиональные качества водителя должны соответствовать конкретным видам перевозок.</w:t>
      </w:r>
    </w:p>
    <w:p w14:paraId="5278712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Все водители обязаны иметь водительское удостоверение для управления конкретной категорией ТС, выданное соответствующим государственным органом, и незамедлительно информировать своего линейного (непосредственного) руководителя обо всех изменениях в этом документе.</w:t>
      </w:r>
    </w:p>
    <w:p w14:paraId="7198B78E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Установлен следующий минимальный возраст для водителей:</w:t>
      </w:r>
    </w:p>
    <w:p w14:paraId="0AC6C81D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не моложе 18 лет – для водителей тех ТС, включая, в случае необходимости, прицепы или полуприцепы, разрешенный максимальный вес которых не превышает 7,5 т;</w:t>
      </w:r>
    </w:p>
    <w:p w14:paraId="06F7A807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  <w:tab w:val="left" w:pos="1080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не моложе 21 года – для водителей других ТС и водителей, занятых перевозкой пассажиров.</w:t>
      </w:r>
    </w:p>
    <w:p w14:paraId="65F5BD74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Водитель, занятый перевозкой пассажиров по маршрутам в радиусе свыше </w:t>
      </w:r>
      <w:r w:rsidRPr="008659DD">
        <w:rPr>
          <w:rFonts w:ascii="Times New Roman" w:hAnsi="Times New Roman" w:cs="Times New Roman"/>
          <w:sz w:val="20"/>
          <w:szCs w:val="20"/>
        </w:rPr>
        <w:br/>
        <w:t>50 км от обычного места учета ТС, должен, кроме того, отвечать одному из следующих условий:</w:t>
      </w:r>
    </w:p>
    <w:p w14:paraId="1F71EBBA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иметь стаж работы не менее 1 года в качестве водителя ТС, разрешенный максимальный вес которых превышает 3,5 т;</w:t>
      </w:r>
    </w:p>
    <w:p w14:paraId="706CF737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иметь стаж работы не менее 1 года в качестве водителя ТС, которые предназначены для пассажирских перевозок по маршрутам в радиусе до 50 км от обычного места приписки этих ТС или других типов пассажирских перевозок.</w:t>
      </w:r>
    </w:p>
    <w:p w14:paraId="1F54DF1C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Водители вне зависимости от водительского стажа и квалификации как при приеме на работу, так и при переводе с одной марки ТС на другую должны проходить стажировку.</w:t>
      </w:r>
    </w:p>
    <w:p w14:paraId="15FFFED4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Для проведения стажировки в подрядной организации назначаются водители-наставники, под руководством которых водители будут проходить стажировку.</w:t>
      </w:r>
    </w:p>
    <w:p w14:paraId="18DFD3B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Результаты прохождения стажировки на данном типе и модели ТС действительны в течение 1 года.</w:t>
      </w:r>
    </w:p>
    <w:p w14:paraId="5DC934D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Листок прохождения стажировки является основанием для допуска водителя к самостоятельной работе и хранится в </w:t>
      </w:r>
      <w:r w:rsidRPr="008659DD">
        <w:rPr>
          <w:rFonts w:ascii="Times New Roman" w:hAnsi="Times New Roman" w:cs="Times New Roman"/>
          <w:snapToGrid w:val="0"/>
          <w:sz w:val="20"/>
          <w:szCs w:val="20"/>
        </w:rPr>
        <w:t>отделе кадров подрядной организации</w:t>
      </w:r>
      <w:r w:rsidRPr="008659DD">
        <w:rPr>
          <w:rFonts w:ascii="Times New Roman" w:hAnsi="Times New Roman" w:cs="Times New Roman"/>
          <w:sz w:val="20"/>
          <w:szCs w:val="20"/>
        </w:rPr>
        <w:t>.</w:t>
      </w:r>
    </w:p>
    <w:p w14:paraId="0AFD32D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После прохождения стажировки приказом или иным распорядительным документом по организации водитель (машинист) закрепляется за определенным ТС. </w:t>
      </w:r>
    </w:p>
    <w:p w14:paraId="2E950D7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Все водители проходят обучение безопасному вождению и ежегодную проверку знаний по ПДД РФ в соответствии с требованиями нормативных правовых актов.</w:t>
      </w:r>
    </w:p>
    <w:p w14:paraId="27319AFE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Для водителей предусматривается дополнительное обучение по следующим курсам:</w:t>
      </w:r>
    </w:p>
    <w:p w14:paraId="3513CE2D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защитное вождение;</w:t>
      </w:r>
    </w:p>
    <w:p w14:paraId="53D96E43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специализированное обучение зимнему вождению;</w:t>
      </w:r>
    </w:p>
    <w:p w14:paraId="5767D8FB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специализированное обучение управлению спецтехникой.</w:t>
      </w:r>
    </w:p>
    <w:p w14:paraId="45FBEA74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Дополнительное специализированное обучение водителей проводится не реже 1 раза в 3 года, силами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специализированного учебного заведения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имеющего штат обученных преподавателей и необходимую учебную и техническую базу, а так же оборудованный полигон для проведения практических занятий.</w:t>
      </w:r>
    </w:p>
    <w:p w14:paraId="6C5E32B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Программы дополнительного обучения для водителей и машинистов спецтехники, должны быть составлены в соответствии с действующими ЛНД Заказчика. </w:t>
      </w:r>
    </w:p>
    <w:p w14:paraId="74CD6B4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Документ, подтверждающий проведение дополнительного обучения водитель управляющий ТС или спецтехникой должен иметь при себе.</w:t>
      </w:r>
    </w:p>
    <w:p w14:paraId="07987A5A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Подрядная организация осуществляет учет данных о квалификации водителя, общем стаже его водительской деятельности и стаже работы на определенных типах ТС, сроках прохождения медицинского переосвидетельствования, об участии в ДТП, допущенных нарушениях ПДД РФ, фактах лишения права управления ТС, отстранений от работы на линии из-за алкогольного опьянения или последствий алкогольной интоксикации, перерывах в водительской деятельности, работе по совместительству.</w:t>
      </w:r>
    </w:p>
    <w:p w14:paraId="7F9A8B29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66D99423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19" w:name="_Toc112659106"/>
      <w:bookmarkStart w:id="20" w:name="_Toc176676361"/>
      <w:bookmarkStart w:id="21" w:name="_Toc343531146"/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Общие требования к управлению </w:t>
      </w:r>
      <w:bookmarkEnd w:id="19"/>
      <w:bookmarkEnd w:id="20"/>
      <w:bookmarkEnd w:id="21"/>
      <w:r w:rsidRPr="008659DD">
        <w:rPr>
          <w:rFonts w:ascii="Times New Roman" w:hAnsi="Times New Roman" w:cs="Times New Roman"/>
          <w:b/>
          <w:bCs/>
          <w:sz w:val="20"/>
          <w:szCs w:val="20"/>
        </w:rPr>
        <w:t>и ремонту ТС</w:t>
      </w:r>
    </w:p>
    <w:p w14:paraId="4414E07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Все ТС, используемые в интересах Заказчика, должны эксплуатироваться при соблюдении следующих условий: </w:t>
      </w:r>
    </w:p>
    <w:p w14:paraId="6FF37E88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ТС исправно, прошло технический осмотр, своевременное техническое обслуживание и предрейсовый осмотр перед выпуском на линию;</w:t>
      </w:r>
    </w:p>
    <w:p w14:paraId="6B4A10AE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количество пассажиров и характеристики грузов соответствуют установленным производителем техническим условиям ТС;</w:t>
      </w:r>
    </w:p>
    <w:p w14:paraId="136EC4FF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все ТС оборудованы шинами, соответствующими дорожным условиям и времени года;</w:t>
      </w:r>
    </w:p>
    <w:p w14:paraId="1B881FC3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водитель прошел предрейсовый медицинский осмотр, не имеет медицинских противопоказаний, не находятся под воздействием алкоголя, наркотических веществ или медицинских препаратов и не испытывает усталость;</w:t>
      </w:r>
    </w:p>
    <w:p w14:paraId="50374D5C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ремни безопасности установлены, исправны и используются водителем и всеми пассажирами</w:t>
      </w:r>
      <w:bookmarkStart w:id="22" w:name="sub_40000"/>
      <w:r w:rsidRPr="008659DD"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bookmarkEnd w:id="22"/>
    <w:p w14:paraId="749FB43C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</w:t>
      </w:r>
      <w:r w:rsidRPr="008659DD">
        <w:rPr>
          <w:rFonts w:ascii="Times New Roman" w:eastAsia="GURLT V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процессе</w:t>
      </w:r>
      <w:r w:rsidRPr="008659DD">
        <w:rPr>
          <w:rFonts w:ascii="Times New Roman" w:eastAsia="GURLT V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управления</w:t>
      </w:r>
      <w:r w:rsidRPr="008659DD">
        <w:rPr>
          <w:rFonts w:ascii="Times New Roman" w:eastAsia="GURLT V+ Arial Narrow" w:hAnsi="Times New Roman" w:cs="Times New Roman"/>
          <w:sz w:val="20"/>
          <w:szCs w:val="20"/>
        </w:rPr>
        <w:t xml:space="preserve"> ТС запрещено: </w:t>
      </w:r>
    </w:p>
    <w:p w14:paraId="2DD25EA1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осуществлять небезопасное или неучтивое по отношению к другим вождение: агрессивное вождение, использование всего пространства дороги, неуважение прав пешеходов, нарушение требований ПДД РФ и данной Инструкции;</w:t>
      </w:r>
    </w:p>
    <w:p w14:paraId="7A8511A3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начинать движение ТС, пока все пассажиры не пристегнутся исправными ремнями безопасности;</w:t>
      </w:r>
    </w:p>
    <w:p w14:paraId="5E02A189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превышать установленные ограничения скорости и производить передвижение без включения ближнего света фар;</w:t>
      </w:r>
    </w:p>
    <w:p w14:paraId="25FBE069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осуществлять посадку и высадку пассажиров до полной остановки ТС;</w:t>
      </w:r>
    </w:p>
    <w:p w14:paraId="4ADCD53D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эксплуатировать ТС, если число пассажиров превышает установленные производителем технические условия;</w:t>
      </w:r>
    </w:p>
    <w:p w14:paraId="14ED6EBD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перевозить людей при помощи ТС, не предназначенного для перевозки людей, на любые расстояния;</w:t>
      </w:r>
    </w:p>
    <w:p w14:paraId="73BDF983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курить во время заправки ТС; </w:t>
      </w:r>
    </w:p>
    <w:p w14:paraId="5A1A00E9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подвозить попутчиков; </w:t>
      </w:r>
    </w:p>
    <w:p w14:paraId="32A1E142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любым образом использовать мобильные средства связи;</w:t>
      </w:r>
    </w:p>
    <w:p w14:paraId="074B6910" w14:textId="77777777" w:rsidR="007448DB" w:rsidRPr="008659DD" w:rsidRDefault="007448DB" w:rsidP="007448DB">
      <w:pPr>
        <w:widowControl w:val="0"/>
        <w:numPr>
          <w:ilvl w:val="0"/>
          <w:numId w:val="20"/>
        </w:numPr>
        <w:tabs>
          <w:tab w:val="left" w:pos="851"/>
        </w:tabs>
        <w:suppressAutoHyphens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управлять ТС в болезненном или утомленном состоянии, ставящем под угрозу безопасность движения.</w:t>
      </w:r>
    </w:p>
    <w:p w14:paraId="730A343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eastAsia="SNXZF G+ Arial Narrow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Водители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должны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следовать </w:t>
      </w:r>
      <w:r w:rsidRPr="008659DD">
        <w:rPr>
          <w:rFonts w:ascii="Times New Roman" w:hAnsi="Times New Roman" w:cs="Times New Roman"/>
          <w:sz w:val="20"/>
          <w:szCs w:val="20"/>
        </w:rPr>
        <w:t>всем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действующим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требованиям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ПДД РФ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. Скорость при управлении ТС не должна превышать ограничения, установленные действующим законодательством или внутренними документами Заказчика/подрядной организации. </w:t>
      </w:r>
      <w:r w:rsidRPr="008659DD">
        <w:rPr>
          <w:rFonts w:ascii="Times New Roman" w:hAnsi="Times New Roman" w:cs="Times New Roman"/>
          <w:sz w:val="20"/>
          <w:szCs w:val="20"/>
        </w:rPr>
        <w:t>Водитель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должен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снижать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скорость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неблагоприятных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дорожных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или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погодных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условиях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>.</w:t>
      </w:r>
    </w:p>
    <w:p w14:paraId="69833FE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eastAsia="SNXZF G+ Arial Narrow" w:hAnsi="Times New Roman" w:cs="Times New Roman"/>
          <w:sz w:val="20"/>
          <w:szCs w:val="20"/>
        </w:rPr>
      </w:pPr>
      <w:r w:rsidRPr="008659DD">
        <w:rPr>
          <w:rFonts w:ascii="Times New Roman" w:eastAsia="SNXZF G+ Arial Narrow" w:hAnsi="Times New Roman" w:cs="Times New Roman"/>
          <w:sz w:val="20"/>
          <w:szCs w:val="20"/>
        </w:rPr>
        <w:t>Водители всех ТС и спецтехники должны быть обеспечены светоотражающими жилетами и иметь их в кабине. Если в дороге возникает необходимость выйти из ТС, водитель обязан надеть светоотражающий жилет.</w:t>
      </w:r>
    </w:p>
    <w:p w14:paraId="6B36A9A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eastAsia="SNXZF G+ Arial Narrow" w:hAnsi="Times New Roman" w:cs="Times New Roman"/>
          <w:sz w:val="20"/>
          <w:szCs w:val="20"/>
        </w:rPr>
      </w:pPr>
      <w:r w:rsidRPr="008659DD">
        <w:rPr>
          <w:rFonts w:ascii="Times New Roman" w:eastAsia="SNXZF G+ Arial Narrow" w:hAnsi="Times New Roman" w:cs="Times New Roman"/>
          <w:sz w:val="20"/>
          <w:szCs w:val="20"/>
        </w:rPr>
        <w:t>Водители и пассажиры ТС, относящихся к категории «А», и других подобных ТС, обязаны надевать защитные шлемы.</w:t>
      </w:r>
    </w:p>
    <w:p w14:paraId="2B1647E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eastAsia="SNXZF G+ Arial Narrow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Предпочтительно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парковать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таким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образом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, </w:t>
      </w:r>
      <w:r w:rsidRPr="008659DD">
        <w:rPr>
          <w:rFonts w:ascii="Times New Roman" w:hAnsi="Times New Roman" w:cs="Times New Roman"/>
          <w:sz w:val="20"/>
          <w:szCs w:val="20"/>
        </w:rPr>
        <w:t>чтобы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выезде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парковки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начинать движение</w:t>
      </w:r>
      <w:r w:rsidRPr="008659DD">
        <w:rPr>
          <w:rFonts w:ascii="Times New Roman" w:eastAsia="GURLT V+ Arial Narrow" w:hAnsi="Times New Roman" w:cs="Times New Roman"/>
          <w:sz w:val="20"/>
          <w:szCs w:val="20"/>
        </w:rPr>
        <w:t xml:space="preserve"> по направлению </w:t>
      </w:r>
      <w:r w:rsidRPr="008659DD">
        <w:rPr>
          <w:rFonts w:ascii="Times New Roman" w:hAnsi="Times New Roman" w:cs="Times New Roman"/>
          <w:sz w:val="20"/>
          <w:szCs w:val="20"/>
        </w:rPr>
        <w:t>вперед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. </w:t>
      </w:r>
      <w:r w:rsidRPr="008659DD">
        <w:rPr>
          <w:rFonts w:ascii="Times New Roman" w:hAnsi="Times New Roman" w:cs="Times New Roman"/>
          <w:sz w:val="20"/>
          <w:szCs w:val="20"/>
        </w:rPr>
        <w:t>Если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условия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парковки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препятствуют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этому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(</w:t>
      </w:r>
      <w:r w:rsidRPr="008659DD">
        <w:rPr>
          <w:rFonts w:ascii="Times New Roman" w:hAnsi="Times New Roman" w:cs="Times New Roman"/>
          <w:sz w:val="20"/>
          <w:szCs w:val="20"/>
        </w:rPr>
        <w:t>например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, </w:t>
      </w:r>
      <w:r w:rsidRPr="008659DD">
        <w:rPr>
          <w:rFonts w:ascii="Times New Roman" w:hAnsi="Times New Roman" w:cs="Times New Roman"/>
          <w:sz w:val="20"/>
          <w:szCs w:val="20"/>
        </w:rPr>
        <w:t>ограниченное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пространство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для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маневра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, </w:t>
      </w:r>
      <w:r w:rsidRPr="008659DD">
        <w:rPr>
          <w:rFonts w:ascii="Times New Roman" w:hAnsi="Times New Roman" w:cs="Times New Roman"/>
          <w:sz w:val="20"/>
          <w:szCs w:val="20"/>
        </w:rPr>
        <w:t>другие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препятствия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), </w:t>
      </w:r>
      <w:r w:rsidRPr="008659DD">
        <w:rPr>
          <w:rFonts w:ascii="Times New Roman" w:hAnsi="Times New Roman" w:cs="Times New Roman"/>
          <w:sz w:val="20"/>
          <w:szCs w:val="20"/>
        </w:rPr>
        <w:t>необходимо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выезжать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парковочного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места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задним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ходом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, </w:t>
      </w:r>
      <w:r w:rsidRPr="008659DD">
        <w:rPr>
          <w:rFonts w:ascii="Times New Roman" w:hAnsi="Times New Roman" w:cs="Times New Roman"/>
          <w:sz w:val="20"/>
          <w:szCs w:val="20"/>
        </w:rPr>
        <w:t>внимательно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контролируя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дорожную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ситуацию, следить за тем, чтобы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в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это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время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никакие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другие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ТС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не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выезжали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на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линию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</w:rPr>
        <w:t>движения</w:t>
      </w:r>
      <w:r w:rsidRPr="008659DD">
        <w:rPr>
          <w:rFonts w:ascii="Times New Roman" w:eastAsia="SNXZF G+ Arial Narrow" w:hAnsi="Times New Roman" w:cs="Times New Roman"/>
          <w:sz w:val="20"/>
          <w:szCs w:val="20"/>
        </w:rPr>
        <w:t xml:space="preserve">. </w:t>
      </w:r>
    </w:p>
    <w:p w14:paraId="10D033D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 время движения все водители обязаны включать фары ближнего света, в том числе в дневное время и в черте населенных пунктов. Включенные фары ближнего света увеличивают видимость ТС в дневное время и уменьшают вероятность ДТП.</w:t>
      </w:r>
    </w:p>
    <w:p w14:paraId="1E60B1C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Движение ТС задним ходом является одним из наиболее опасных элементов движения, поэтому нужно избегать ситуаций, в которых необходимо двигаться таким образом. </w:t>
      </w:r>
    </w:p>
    <w:p w14:paraId="7E917C8D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Перед тем как начать движение задним ходом, водитель должен подать два звуковых сигнала. Если в ТС находятся пассажиры, при движении задним ходом необходимо воспользоваться их помощью. Автобусы и автомобили-самосвалы должны быть оснащены устройством, обеспечивающим автоматическую подачу звукового сигнала при движении задним ходом.</w:t>
      </w:r>
    </w:p>
    <w:p w14:paraId="2E643C3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Запрещается использование радар-детекторов и иных средств, препятствующих работе ГИБДД, на всех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ТС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эксплуатируемых в интересах Заказчика.</w:t>
      </w:r>
    </w:p>
    <w:p w14:paraId="5665C6C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Во всех случаях, когда водитель покидает ТС, он обязан заглушить двигатель и использовать стояночный тормоз. Если заглушить двигатель невозможно, необходимо подложить противооткатные упоры под колесо, чтобы предотвратить самопроизвольное движение ТС как вперед, так и назад. Данное требование также обязательно при проведении погрузо-разгрузочных работ.</w:t>
      </w:r>
    </w:p>
    <w:p w14:paraId="19882CE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Скорость движения в темное время суток должна быть снижена не менее чем на 10 км/час от максимальной разрешенной скорости на данном участке дороги. </w:t>
      </w:r>
    </w:p>
    <w:p w14:paraId="182FFEAD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При наличии атмосферных осадков, тумана, в иных условиях недостаточной видимости или при отсутствии укрепленных обочин скорость снижается не менее чем на 20 км/час от максимальной скорости, которая разрешена дорожными знаками на данном участке. </w:t>
      </w:r>
    </w:p>
    <w:p w14:paraId="0449FB62" w14:textId="77777777" w:rsidR="007448DB" w:rsidRPr="008659DD" w:rsidRDefault="007448DB" w:rsidP="007448DB">
      <w:pPr>
        <w:tabs>
          <w:tab w:val="left" w:pos="851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При совокупности вышеуказанных условий (темное время суток, недостаточная видимость) скорость должна быть снижена не менее чем на 30 км/час. </w:t>
      </w:r>
    </w:p>
    <w:p w14:paraId="253D8B7C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При движении нескольких ТС в одном направлении впередиидущее ТС, а также ТС, движущееся во встречном направлении, в ряде случаев может создавать снежное (пылевое) облако, ухудшающее видимость на дороге. В этом случае водителю следует:</w:t>
      </w:r>
    </w:p>
    <w:p w14:paraId="451CE651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обозначить ТС световыми приборами;</w:t>
      </w:r>
    </w:p>
    <w:p w14:paraId="00BC9C34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снизить скорость и приготовиться к торможению;</w:t>
      </w:r>
    </w:p>
    <w:p w14:paraId="5EC12425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соблюдать безопасную дистанцию до границы снежного (пылевого) облака;</w:t>
      </w:r>
    </w:p>
    <w:p w14:paraId="3294948E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следовании за другим ТС соблюдать дистанцию, достаточную для безопасного торможения до полной остановки;</w:t>
      </w:r>
    </w:p>
    <w:p w14:paraId="0913ED39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не допускать выезд на встречную полосу движения;</w:t>
      </w:r>
    </w:p>
    <w:p w14:paraId="5C804AD1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не допускать обгон ТС в условиях недостаточной видимости.</w:t>
      </w:r>
    </w:p>
    <w:p w14:paraId="40C32D1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_Toc176676362"/>
      <w:r w:rsidRPr="008659DD">
        <w:rPr>
          <w:rFonts w:ascii="Times New Roman" w:hAnsi="Times New Roman" w:cs="Times New Roman"/>
          <w:sz w:val="20"/>
          <w:szCs w:val="20"/>
        </w:rPr>
        <w:t>Перед началом работ по буксировке, сцепке, расцепке автомобилей или автомобиля-тягача и прицепа (полуприцепа) водитель должен проверить исправность прицепа (полуприцепа), буксировочных устройств, наличие и исправность приспособлений и инструментов.</w:t>
      </w:r>
    </w:p>
    <w:p w14:paraId="1AA573D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При буксировке прицепа (полуприцепа) необходимо обязательно применять соответствующий страховочный трос или цепь для соединения прицепа и тягача на случай аварийного разрушения тягово-сцепного устройства.</w:t>
      </w:r>
    </w:p>
    <w:p w14:paraId="5858F60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Недостаточное количество времени для отдыха может явиться одной из причин ДТП. </w:t>
      </w:r>
      <w:r w:rsidRPr="008659DD">
        <w:rPr>
          <w:rFonts w:ascii="Times New Roman" w:hAnsi="Times New Roman" w:cs="Times New Roman"/>
          <w:bCs/>
          <w:sz w:val="20"/>
          <w:szCs w:val="20"/>
        </w:rPr>
        <w:t>Продолжительность рабочего времени и времени отдыха водителей устанавливаются в соответствии с требованиями действующего законодательства.</w:t>
      </w:r>
    </w:p>
    <w:p w14:paraId="67E4952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Водитель ТС имеет право отказаться от управления ТС в случае возникновения опасности для его жизни и здоровья вследствие нарушения требований ОТ, за исключением случаев, предусмотренных федеральными законами, до устранения такой опасности, в том числе если:</w:t>
      </w:r>
    </w:p>
    <w:p w14:paraId="473C0FF4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ТС находится в неисправном состоянии;</w:t>
      </w:r>
    </w:p>
    <w:p w14:paraId="663CE259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существенно нарушен режим труда и отдыха водителя;</w:t>
      </w:r>
    </w:p>
    <w:p w14:paraId="48C460F3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предусмотрены не все меры безопасности при движении по запланированному маршруту.</w:t>
      </w:r>
    </w:p>
    <w:p w14:paraId="30C8245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При отказе от рейса в случае необходимости водитель представляет своему непосредственному руководителю письменное объяснение с изложением мотивов такого решения.</w:t>
      </w:r>
    </w:p>
    <w:p w14:paraId="0927043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lastRenderedPageBreak/>
        <w:t>Не допускается движение по маршруту, отличному от указанного в путевом листе, или в целях, не соответствующих деятельности Заказчика.</w:t>
      </w:r>
    </w:p>
    <w:p w14:paraId="38D84C1A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Ремонт ТС должен производиться только в оборудованных для этого помещениях или на постах, с использованием исправных инструментов, приспособлений и соблюдением всех требований безопасного проведения работ.</w:t>
      </w:r>
    </w:p>
    <w:p w14:paraId="5CEC50CB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 xml:space="preserve">Водителю в полевых условиях разрешено выполнять только те работы по ремонту автомобиля, которые предусмотрены Единым тарифно-квалификационным справочником: </w:t>
      </w:r>
    </w:p>
    <w:p w14:paraId="70E4634B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водителю автомобиля 3-го класса – устранение возникших во время работы на линии мелких эксплуатационных неисправностей подвижного состава, не требующих разборки механизмов;</w:t>
      </w:r>
    </w:p>
    <w:p w14:paraId="04C23580" w14:textId="77777777" w:rsidR="007448DB" w:rsidRPr="008659DD" w:rsidRDefault="007448DB" w:rsidP="007448DB">
      <w:pPr>
        <w:numPr>
          <w:ilvl w:val="1"/>
          <w:numId w:val="21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водителям автомобиля 1-го и 2-го класса – устранение возникших во время работы на линии эксплуатационных неисправностей подвижного состава, требующих разборки механизмов, выполнение регулировочных работ в полевых условиях при отсутствии технической помощи.</w:t>
      </w:r>
    </w:p>
    <w:p w14:paraId="298B2FB7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 всех остальных случаях автомобиль должен быть отбуксирован для проведения ремонта в ремонтно-механические мастерские транспортного предприятия.</w:t>
      </w:r>
    </w:p>
    <w:p w14:paraId="5BB24C81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 xml:space="preserve">Водителям запрещается выполнять работы по ремонту колес и замене автомобильных шин вне специализированных постов (участков), предназначенных для шиномонтажа. </w:t>
      </w:r>
    </w:p>
    <w:p w14:paraId="622DE693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Водителям разрешается замена неисправного колеса на запасное с соблюдением всех требований безопасности при проведении данного вида работ.</w:t>
      </w:r>
    </w:p>
    <w:p w14:paraId="15F37CF5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390D7788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24" w:name="_Toc343531147"/>
      <w:r w:rsidRPr="008659DD">
        <w:rPr>
          <w:rFonts w:ascii="Times New Roman" w:hAnsi="Times New Roman" w:cs="Times New Roman"/>
          <w:b/>
          <w:bCs/>
          <w:sz w:val="20"/>
          <w:szCs w:val="20"/>
        </w:rPr>
        <w:t>Особенности осуществления перевозок в зимнее время</w:t>
      </w:r>
      <w:bookmarkEnd w:id="23"/>
      <w:bookmarkEnd w:id="24"/>
    </w:p>
    <w:p w14:paraId="54AF5C8B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До наступления осенне-зимнего периода с</w:t>
      </w:r>
      <w:r w:rsidRPr="008659DD">
        <w:rPr>
          <w:rFonts w:ascii="Times New Roman" w:hAnsi="Times New Roman" w:cs="Times New Roman"/>
          <w:sz w:val="20"/>
          <w:szCs w:val="20"/>
        </w:rPr>
        <w:t xml:space="preserve"> водительским составом должен быть проведен инструктаж по </w:t>
      </w:r>
      <w:r w:rsidRPr="008659DD">
        <w:rPr>
          <w:rFonts w:ascii="Times New Roman" w:hAnsi="Times New Roman" w:cs="Times New Roman"/>
          <w:snapToGrid w:val="0"/>
          <w:sz w:val="20"/>
          <w:szCs w:val="20"/>
        </w:rPr>
        <w:t xml:space="preserve">особенностям вождения в этот период, в соответствии </w:t>
      </w:r>
      <w:proofErr w:type="gramStart"/>
      <w:r w:rsidRPr="008659DD">
        <w:rPr>
          <w:rFonts w:ascii="Times New Roman" w:hAnsi="Times New Roman" w:cs="Times New Roman"/>
          <w:snapToGrid w:val="0"/>
          <w:sz w:val="20"/>
          <w:szCs w:val="20"/>
        </w:rPr>
        <w:t>со  специально</w:t>
      </w:r>
      <w:proofErr w:type="gramEnd"/>
      <w:r w:rsidRPr="008659DD">
        <w:rPr>
          <w:rFonts w:ascii="Times New Roman" w:hAnsi="Times New Roman" w:cs="Times New Roman"/>
          <w:snapToGrid w:val="0"/>
          <w:sz w:val="20"/>
          <w:szCs w:val="20"/>
        </w:rPr>
        <w:t xml:space="preserve"> разработанной для этого программой</w:t>
      </w:r>
      <w:r w:rsidRPr="008659DD">
        <w:rPr>
          <w:rFonts w:ascii="Times New Roman" w:hAnsi="Times New Roman" w:cs="Times New Roman"/>
          <w:sz w:val="20"/>
          <w:szCs w:val="20"/>
        </w:rPr>
        <w:t xml:space="preserve">. Необходимо помнить, что устранение любых неисправностей в пути на морозе сопряжено с большими трудностями и может привести к обморожению рук водителя, длительному простою ТС и его замораживанию. </w:t>
      </w:r>
    </w:p>
    <w:p w14:paraId="667E2CEA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Вахтовые автомобили и автобусы должны быть оснащены исправными отопительными устройствами. Конструкция систем отопления должна исключать возможность попадания выхлопных газов в кабину или кузов ТС (салон автобуса, кузов-фургон и т. п.) как из подкапотного пространства, так и из отопителя. Запрещается использование различных самодельных отопителей</w:t>
      </w:r>
      <w:r w:rsidRPr="008659DD" w:rsidDel="00FC7793">
        <w:rPr>
          <w:rFonts w:ascii="Times New Roman" w:hAnsi="Times New Roman" w:cs="Times New Roman"/>
          <w:snapToGrid w:val="0"/>
          <w:sz w:val="20"/>
          <w:szCs w:val="20"/>
        </w:rPr>
        <w:t xml:space="preserve"> </w:t>
      </w:r>
      <w:r w:rsidRPr="008659DD">
        <w:rPr>
          <w:rFonts w:ascii="Times New Roman" w:hAnsi="Times New Roman" w:cs="Times New Roman"/>
          <w:snapToGrid w:val="0"/>
          <w:sz w:val="20"/>
          <w:szCs w:val="20"/>
        </w:rPr>
        <w:t>(дизельных, бензиновых, электрических, твердотопливных и других).</w:t>
      </w:r>
    </w:p>
    <w:p w14:paraId="118E06D8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При выезде в рейс необходимо тщательно проверить техническую исправность ТС, регулировку механизмов и систем, а также целостность и надежность всех элементов зимней оснастки, особенно утепления двигателя и радиатора, утепления и обогрева кабины.</w:t>
      </w:r>
    </w:p>
    <w:p w14:paraId="10A94D4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В ТС необходимо иметь буксирный трос, лом и лопату (в легковых автомобилях – буксирный трос и лопату).</w:t>
      </w:r>
    </w:p>
    <w:p w14:paraId="4A06A191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8659DD">
        <w:rPr>
          <w:rFonts w:ascii="Times New Roman" w:hAnsi="Times New Roman" w:cs="Times New Roman"/>
          <w:snapToGrid w:val="0"/>
          <w:sz w:val="20"/>
          <w:szCs w:val="20"/>
        </w:rPr>
        <w:t>Водителям ТС категорически запрещается самовольно изменять маршрут движения, двигаться по участкам ледового покрова рек, озер и других водоемов.</w:t>
      </w:r>
    </w:p>
    <w:p w14:paraId="7B710C6B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14:paraId="3AF64F6B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_Toc176676363"/>
      <w:bookmarkStart w:id="26" w:name="_Toc343531148"/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Продолжительность управления ТС, перерывы, </w:t>
      </w:r>
    </w:p>
    <w:p w14:paraId="1651A11A" w14:textId="77777777" w:rsidR="007448DB" w:rsidRPr="008659DD" w:rsidRDefault="007448DB" w:rsidP="007448DB">
      <w:pPr>
        <w:keepNext/>
        <w:tabs>
          <w:tab w:val="left" w:pos="851"/>
        </w:tabs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продолжительность отдыха</w:t>
      </w:r>
      <w:bookmarkEnd w:id="25"/>
      <w:bookmarkEnd w:id="26"/>
    </w:p>
    <w:p w14:paraId="549E2521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При суммированном учете рабочего времени продолжительность управления ТС в течение периода ежедневной работы (смены) не может превышать 9 часов, а при перевозке тяжеловесных, длинномерных и крупногабаритных грузов – 8 часов. По согласованию с работником время управления ТС может быть увеличено не более 2 раз в неделю до 10 часов. При этом суммарная продолжительность управления ТС за две недели подряд не может превышать 90 часов.</w:t>
      </w:r>
    </w:p>
    <w:p w14:paraId="52035627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В случае, когда при осуществлении междугородних транспортных перевозок водителю необходимо доехать до соответствующего места отдыха, продолжительность ежедневной работы (смены) может быть увеличена до 12 часов. </w:t>
      </w:r>
    </w:p>
    <w:p w14:paraId="650CF6F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После первых 3 часов непрерывного управления ТС водителю предоставляется специальный перерыв для отдыха продолжительностью не менее 15 минут, в дальнейшем перерывы такой продолжительности предусматриваются не более чем через каждые 2 часа.</w:t>
      </w:r>
    </w:p>
    <w:p w14:paraId="3D6BA25F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Если продолжительность пребывания водителя в ТС предусматривается более 12 часов либо расстояние превышает 500 км, в рейс направляются два водителя. Смена водителей должна осуществляться не реже чем через 3 часа. При этом ТС должно быть оборудовано спальным местом для отдыха водителя.</w:t>
      </w:r>
    </w:p>
    <w:p w14:paraId="6540F046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Частота перерывов в управлении ТС для кратковременного отдыха водителя и их продолжительность указываются в Плане автотранспортной перевозки. В течение этих перерывов водитель не должен выполнять никакой другой работы.</w:t>
      </w:r>
    </w:p>
    <w:p w14:paraId="074E9E80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Cs/>
          <w:sz w:val="20"/>
          <w:szCs w:val="20"/>
        </w:rPr>
        <w:t>Подрядная организация обязана предусмотреть время и место отдыха водителей в пути при направлении в дальние рейсы или на работу в отрыве от основной базы.</w:t>
      </w:r>
    </w:p>
    <w:p w14:paraId="6E234BA5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Ежесуточный период отдыха может использоваться на ТС, если на нем имеется спальное место и это ТС находится на стоянке.</w:t>
      </w:r>
    </w:p>
    <w:p w14:paraId="5B19ED27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При поездке в ночное время график работы водителей должен быть составлен таким образом, чтобы обеспечить предоставление дополнительного времени отдыха водителям при рабочей смене продолжительностью более 10 часов.</w:t>
      </w:r>
    </w:p>
    <w:p w14:paraId="0CABE6E2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Вопросы труда и отдыха водителей должны быть включены в программы предрейсового инструктажа.</w:t>
      </w:r>
      <w:bookmarkStart w:id="27" w:name="_Toc112659109"/>
      <w:bookmarkStart w:id="28" w:name="_Toc176676364"/>
      <w:bookmarkStart w:id="29" w:name="_Toc112659110"/>
    </w:p>
    <w:p w14:paraId="39C52D4A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5C674AC5" w14:textId="77777777" w:rsidR="007448DB" w:rsidRPr="008659DD" w:rsidRDefault="007448DB" w:rsidP="007448DB">
      <w:pPr>
        <w:numPr>
          <w:ilvl w:val="0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sz w:val="20"/>
          <w:szCs w:val="20"/>
        </w:rPr>
      </w:pPr>
      <w:bookmarkStart w:id="30" w:name="_Toc147740907"/>
      <w:bookmarkStart w:id="31" w:name="_Toc176676367"/>
      <w:bookmarkStart w:id="32" w:name="_Toc343531153"/>
      <w:bookmarkEnd w:id="27"/>
      <w:bookmarkEnd w:id="28"/>
      <w:r w:rsidRPr="008659DD">
        <w:rPr>
          <w:rFonts w:ascii="Times New Roman" w:hAnsi="Times New Roman" w:cs="Times New Roman"/>
          <w:b/>
          <w:sz w:val="20"/>
          <w:szCs w:val="20"/>
        </w:rPr>
        <w:t xml:space="preserve">Условия, при которых транспортные перевозки </w:t>
      </w:r>
    </w:p>
    <w:p w14:paraId="01AC4E13" w14:textId="77777777" w:rsidR="007448DB" w:rsidRPr="008659DD" w:rsidRDefault="007448DB" w:rsidP="007448DB">
      <w:pPr>
        <w:tabs>
          <w:tab w:val="left" w:pos="851"/>
        </w:tabs>
        <w:suppressAutoHyphens/>
        <w:jc w:val="center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временно прекращаются</w:t>
      </w:r>
      <w:bookmarkEnd w:id="30"/>
      <w:bookmarkEnd w:id="31"/>
      <w:bookmarkEnd w:id="32"/>
    </w:p>
    <w:p w14:paraId="4A3BCE99" w14:textId="77777777" w:rsidR="007448DB" w:rsidRPr="008659DD" w:rsidRDefault="007448DB" w:rsidP="007448DB">
      <w:pPr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В случае возникновения на дорогах условий, опасных для движения ТС (Приложение № 5 к настоящей Инструкции), право временного прекращения транспортных перевозок предоставляется:</w:t>
      </w:r>
    </w:p>
    <w:p w14:paraId="7371970D" w14:textId="77777777" w:rsidR="007448DB" w:rsidRPr="008659DD" w:rsidRDefault="007448DB" w:rsidP="007448DB">
      <w:pPr>
        <w:numPr>
          <w:ilvl w:val="0"/>
          <w:numId w:val="22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диспетчерским службам и службам оперативного управления производством Заказчика;</w:t>
      </w:r>
    </w:p>
    <w:p w14:paraId="67BCCBE6" w14:textId="77777777" w:rsidR="007448DB" w:rsidRPr="008659DD" w:rsidRDefault="007448DB" w:rsidP="007448DB">
      <w:pPr>
        <w:numPr>
          <w:ilvl w:val="0"/>
          <w:numId w:val="22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руководству подрядной организации, оказывающей услуги/выполняющей работы в интересах Заказчика</w:t>
      </w:r>
      <w:r w:rsidRPr="008659DD">
        <w:rPr>
          <w:rFonts w:ascii="Times New Roman" w:hAnsi="Times New Roman" w:cs="Times New Roman"/>
          <w:snapToGrid w:val="0"/>
          <w:sz w:val="20"/>
          <w:szCs w:val="20"/>
          <w:lang w:eastAsia="ru-RU"/>
        </w:rPr>
        <w:t>.</w:t>
      </w:r>
      <w:r w:rsidRPr="008659DD" w:rsidDel="004F227D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14:paraId="50E73243" w14:textId="77777777" w:rsidR="007448DB" w:rsidRPr="008659DD" w:rsidRDefault="007448DB" w:rsidP="007448DB">
      <w:pPr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Руководство подрядной организации, оказывающей услуги/выполняющей работы в интересах Заказчика, после получения информации об условиях, опасных для движения, принимает решение о прекращении и возобновлении транспортных перевозок, о чем немедленно информирует водителей.</w:t>
      </w:r>
    </w:p>
    <w:p w14:paraId="508009E8" w14:textId="77777777" w:rsidR="007448DB" w:rsidRPr="008659DD" w:rsidRDefault="007448DB" w:rsidP="007448DB">
      <w:pPr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Если на маршруте водитель принимает решение о прекращении движения самостоятельно, он обязан сообщить об этом своему руководству, которое в свою очередь должно немедленно информировать диспетчерскую службу Заказчика. Если водитель принимает решение о продолжении движения по маршруту в сложной дорожно-климатической обстановке, он должен обеспечить безопасность движения всеми имеющимися в его распоряжении средствами (световая и звуковая сигнализация, выбор соответствующей скорости движения, сопровождение другими ТС и т. д.). При этом водитель должен двигаться со скоростью, обеспечивающей безопасную доставку пассажиров и грузов независимо от норм времени на пробег и других нормативов.</w:t>
      </w:r>
    </w:p>
    <w:p w14:paraId="5B08F3C1" w14:textId="77777777" w:rsidR="007448DB" w:rsidRPr="008659DD" w:rsidRDefault="007448DB" w:rsidP="007448DB">
      <w:pPr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С водителями ТС перед выездом на линию должен проводиться инструктаж, в котором должно быть предусмотрено, что при возникновении опасных условий водитель обязан остановить ТС в безопасном месте (съезде, площадке отдыха, обочине), приняв все меры для безопасности пассажиров, а также меры по предотвращению наезда других ТС. </w:t>
      </w:r>
      <w:bookmarkStart w:id="33" w:name="_Toc176676368"/>
    </w:p>
    <w:p w14:paraId="017C113A" w14:textId="77777777" w:rsidR="007448DB" w:rsidRPr="008659DD" w:rsidRDefault="007448DB" w:rsidP="007448DB">
      <w:pPr>
        <w:tabs>
          <w:tab w:val="left" w:pos="851"/>
        </w:tabs>
        <w:suppressAutoHyphens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0FAD96F2" w14:textId="77777777" w:rsidR="007448DB" w:rsidRPr="008659DD" w:rsidRDefault="007448DB" w:rsidP="007448DB">
      <w:pPr>
        <w:keepNext/>
        <w:numPr>
          <w:ilvl w:val="0"/>
          <w:numId w:val="18"/>
        </w:numPr>
        <w:tabs>
          <w:tab w:val="left" w:pos="851"/>
        </w:tabs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34" w:name="_Toc343531155"/>
      <w:r w:rsidRPr="008659DD">
        <w:rPr>
          <w:rFonts w:ascii="Times New Roman" w:hAnsi="Times New Roman" w:cs="Times New Roman"/>
          <w:b/>
          <w:bCs/>
          <w:sz w:val="20"/>
          <w:szCs w:val="20"/>
        </w:rPr>
        <w:t>Ответственность</w:t>
      </w:r>
      <w:bookmarkEnd w:id="29"/>
      <w:bookmarkEnd w:id="33"/>
      <w:bookmarkEnd w:id="34"/>
    </w:p>
    <w:p w14:paraId="11847039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 xml:space="preserve">Руководители </w:t>
      </w:r>
      <w:proofErr w:type="gramStart"/>
      <w:r w:rsidRPr="008659DD">
        <w:rPr>
          <w:rFonts w:ascii="Times New Roman" w:hAnsi="Times New Roman" w:cs="Times New Roman"/>
          <w:sz w:val="20"/>
          <w:szCs w:val="20"/>
        </w:rPr>
        <w:t>подрядных организаций</w:t>
      </w:r>
      <w:proofErr w:type="gramEnd"/>
      <w:r w:rsidRPr="008659DD">
        <w:rPr>
          <w:rFonts w:ascii="Times New Roman" w:hAnsi="Times New Roman" w:cs="Times New Roman"/>
          <w:sz w:val="20"/>
          <w:szCs w:val="20"/>
        </w:rPr>
        <w:t xml:space="preserve"> выполняющих работы/оказывающих услуги для Заказчика с использованием ТС несут персональную ответственность за обеспечение выполнения мероприятий в сфере транспортной безопасности, в том числе:</w:t>
      </w:r>
    </w:p>
    <w:p w14:paraId="20D2036D" w14:textId="77777777" w:rsidR="007448DB" w:rsidRPr="008659DD" w:rsidRDefault="007448DB" w:rsidP="007448DB">
      <w:pPr>
        <w:numPr>
          <w:ilvl w:val="0"/>
          <w:numId w:val="23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организацию ознакомления работников с требованиями настоящей Инструкции;</w:t>
      </w:r>
    </w:p>
    <w:p w14:paraId="33DA3E15" w14:textId="77777777" w:rsidR="007448DB" w:rsidRPr="008659DD" w:rsidRDefault="007448DB" w:rsidP="007448DB">
      <w:pPr>
        <w:numPr>
          <w:ilvl w:val="0"/>
          <w:numId w:val="23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проведение проверок и контроль выполнения требований настоящей Инструкции;</w:t>
      </w:r>
    </w:p>
    <w:p w14:paraId="568C86C7" w14:textId="77777777" w:rsidR="007448DB" w:rsidRPr="008659DD" w:rsidRDefault="007448DB" w:rsidP="007448DB">
      <w:pPr>
        <w:numPr>
          <w:ilvl w:val="0"/>
          <w:numId w:val="23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принятие необходимых корректирующих мер;</w:t>
      </w:r>
    </w:p>
    <w:p w14:paraId="681B6C00" w14:textId="77777777" w:rsidR="007448DB" w:rsidRPr="008659DD" w:rsidRDefault="007448DB" w:rsidP="007448DB">
      <w:pPr>
        <w:numPr>
          <w:ilvl w:val="0"/>
          <w:numId w:val="23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обеспечение выполнения требований настоящей Инструкции лицами, оказывающими услуги/выполняющими работы в интересах Заказчика.</w:t>
      </w:r>
    </w:p>
    <w:p w14:paraId="7F0B2D23" w14:textId="77777777" w:rsidR="007448DB" w:rsidRPr="008659DD" w:rsidRDefault="007448DB" w:rsidP="007448DB">
      <w:pPr>
        <w:numPr>
          <w:ilvl w:val="1"/>
          <w:numId w:val="18"/>
        </w:numPr>
        <w:tabs>
          <w:tab w:val="left" w:pos="851"/>
        </w:tabs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Отдел ОТ ТБ и </w:t>
      </w:r>
      <w:proofErr w:type="gram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ООС  и</w:t>
      </w:r>
      <w:proofErr w:type="gram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Транспортный отдел </w:t>
      </w:r>
      <w:r>
        <w:rPr>
          <w:rFonts w:ascii="Times New Roman" w:hAnsi="Times New Roman" w:cs="Times New Roman"/>
          <w:sz w:val="20"/>
          <w:szCs w:val="20"/>
          <w:lang w:eastAsia="ru-RU"/>
        </w:rPr>
        <w:t>ЗАКАЗЧИКА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оказывают поддержку руководству  подрядных организаций  оказывающих услуги/выполняющих работы в интересах Заказчика,</w:t>
      </w:r>
      <w:r w:rsidRPr="008659DD" w:rsidDel="009E3A1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по следующим направлениям:</w:t>
      </w:r>
    </w:p>
    <w:p w14:paraId="6ACFA28E" w14:textId="77777777" w:rsidR="007448DB" w:rsidRPr="008659DD" w:rsidRDefault="007448DB" w:rsidP="007448DB">
      <w:pPr>
        <w:numPr>
          <w:ilvl w:val="0"/>
          <w:numId w:val="24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проведение аудитов и инспекционных проверок;</w:t>
      </w:r>
    </w:p>
    <w:p w14:paraId="3A9C11C1" w14:textId="77777777" w:rsidR="007448DB" w:rsidRPr="008659DD" w:rsidRDefault="007448DB" w:rsidP="007448DB">
      <w:pPr>
        <w:numPr>
          <w:ilvl w:val="0"/>
          <w:numId w:val="24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консультирование работников подрядных организаций, оказывающих услуги/выполняющих работы в интересах Заказчика по вопросам транспортной безопасности;</w:t>
      </w:r>
    </w:p>
    <w:p w14:paraId="1061EFCF" w14:textId="77777777" w:rsidR="007448DB" w:rsidRPr="008659DD" w:rsidRDefault="007448DB" w:rsidP="007448DB">
      <w:pPr>
        <w:numPr>
          <w:ilvl w:val="0"/>
          <w:numId w:val="24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организация независимых проверок и аудитов и внесение руководству Заказчика и подрядных организаций, оказывающих услуги/выполняющих работы в интересах Заказчика,</w:t>
      </w:r>
      <w:r w:rsidRPr="008659DD" w:rsidDel="009E3A13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предложений по корректирующим мерам;</w:t>
      </w:r>
    </w:p>
    <w:p w14:paraId="183991BF" w14:textId="77777777" w:rsidR="007448DB" w:rsidRPr="008659DD" w:rsidRDefault="007448DB" w:rsidP="007448DB">
      <w:pPr>
        <w:numPr>
          <w:ilvl w:val="0"/>
          <w:numId w:val="24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мониторинг показателей по безопасности дорожного движения и представление руководящим работникам Заказчика и подрядным организациям, оказывающим услуги/выполняющим работы в интересах Заказчика,</w:t>
      </w:r>
      <w:r w:rsidRPr="008659DD" w:rsidDel="00F25459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обобщенных результатов анализа;</w:t>
      </w:r>
    </w:p>
    <w:p w14:paraId="7399130B" w14:textId="77777777" w:rsidR="007448DB" w:rsidRPr="008659DD" w:rsidRDefault="007448DB" w:rsidP="007448DB">
      <w:pPr>
        <w:numPr>
          <w:ilvl w:val="0"/>
          <w:numId w:val="24"/>
        </w:numPr>
        <w:tabs>
          <w:tab w:val="left" w:pos="851"/>
        </w:tabs>
        <w:suppressAutoHyphens/>
        <w:autoSpaceDE/>
        <w:autoSpaceDN/>
        <w:adjustRightInd/>
        <w:ind w:left="0" w:firstLine="0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подготовка предложений руководящим работникам Заказчика по вопросам транспортной безопасности.</w:t>
      </w:r>
    </w:p>
    <w:p w14:paraId="527C71D9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bookmarkStart w:id="35" w:name="_Toc176676369"/>
    </w:p>
    <w:p w14:paraId="0B287E8E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B8BD691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EB34F5F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5104" w:type="pct"/>
        <w:tblLayout w:type="fixed"/>
        <w:tblLook w:val="01E0" w:firstRow="1" w:lastRow="1" w:firstColumn="1" w:lastColumn="1" w:noHBand="0" w:noVBand="0"/>
      </w:tblPr>
      <w:tblGrid>
        <w:gridCol w:w="5032"/>
        <w:gridCol w:w="5241"/>
      </w:tblGrid>
      <w:tr w:rsidR="007448DB" w:rsidRPr="00666D85" w14:paraId="648CF9F5" w14:textId="77777777" w:rsidTr="00BE7F55">
        <w:trPr>
          <w:trHeight w:val="360"/>
        </w:trPr>
        <w:tc>
          <w:tcPr>
            <w:tcW w:w="2449" w:type="pct"/>
          </w:tcPr>
          <w:p w14:paraId="2FF8A90F" w14:textId="77777777" w:rsidR="007448DB" w:rsidRPr="00666D85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bookmarkStart w:id="36" w:name="_Hlk148103340"/>
            <w:r w:rsidRPr="00666D85">
              <w:rPr>
                <w:b/>
                <w:bCs/>
                <w:sz w:val="24"/>
                <w:szCs w:val="24"/>
              </w:rPr>
              <w:t>ЗАКАЗЧИК:</w:t>
            </w:r>
          </w:p>
          <w:p w14:paraId="717A6B1B" w14:textId="77777777" w:rsidR="007448DB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006BCFAB" w14:textId="77777777" w:rsidR="007448DB" w:rsidRPr="00666D85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430A731E" w14:textId="77777777" w:rsidR="007448DB" w:rsidRPr="00666D85" w:rsidRDefault="007448DB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02EF0EE2" w14:textId="77777777" w:rsidR="007448DB" w:rsidRPr="00666D85" w:rsidRDefault="007448DB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proofErr w:type="spellStart"/>
            <w:r w:rsidRPr="00666D85">
              <w:rPr>
                <w:rFonts w:ascii="Times New Roman" w:hAnsi="Times New Roman" w:cs="Times New Roman"/>
              </w:rPr>
              <w:t>м.п</w:t>
            </w:r>
            <w:proofErr w:type="spellEnd"/>
            <w:r w:rsidRPr="00666D85">
              <w:rPr>
                <w:rFonts w:ascii="Times New Roman" w:hAnsi="Times New Roman" w:cs="Times New Roman"/>
              </w:rPr>
              <w:t>.</w:t>
            </w:r>
            <w:r w:rsidRPr="00666D8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551" w:type="pct"/>
          </w:tcPr>
          <w:p w14:paraId="281AAFE5" w14:textId="77777777" w:rsidR="007448DB" w:rsidRPr="00666D85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bCs/>
                <w:sz w:val="24"/>
                <w:szCs w:val="24"/>
              </w:rPr>
            </w:pPr>
            <w:r w:rsidRPr="00666D85">
              <w:rPr>
                <w:b/>
                <w:bCs/>
                <w:sz w:val="24"/>
                <w:szCs w:val="24"/>
              </w:rPr>
              <w:t>ИСПОЛНИТЕЛЬ:</w:t>
            </w:r>
          </w:p>
          <w:p w14:paraId="22DABC16" w14:textId="77777777" w:rsidR="007448DB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3C6E64F2" w14:textId="77777777" w:rsidR="007448DB" w:rsidRPr="00666D85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Cs/>
                <w:sz w:val="24"/>
                <w:szCs w:val="24"/>
              </w:rPr>
            </w:pPr>
          </w:p>
          <w:p w14:paraId="7223604B" w14:textId="77777777" w:rsidR="007448DB" w:rsidRPr="00666D85" w:rsidRDefault="007448DB" w:rsidP="00BE7F55">
            <w:pPr>
              <w:tabs>
                <w:tab w:val="left" w:pos="284"/>
                <w:tab w:val="left" w:pos="567"/>
              </w:tabs>
              <w:rPr>
                <w:rFonts w:ascii="Times New Roman" w:hAnsi="Times New Roman" w:cs="Times New Roman"/>
              </w:rPr>
            </w:pPr>
            <w:r w:rsidRPr="00666D85">
              <w:rPr>
                <w:rFonts w:ascii="Times New Roman" w:hAnsi="Times New Roman" w:cs="Times New Roman"/>
              </w:rPr>
              <w:t xml:space="preserve">_________________ </w:t>
            </w:r>
            <w:r>
              <w:rPr>
                <w:rFonts w:ascii="Times New Roman" w:hAnsi="Times New Roman" w:cs="Times New Roman"/>
              </w:rPr>
              <w:t>Ф.И.О.</w:t>
            </w:r>
          </w:p>
          <w:p w14:paraId="523208EB" w14:textId="77777777" w:rsidR="007448DB" w:rsidRPr="00666D85" w:rsidRDefault="007448DB" w:rsidP="00BE7F55">
            <w:pPr>
              <w:pStyle w:val="BodyText21"/>
              <w:tabs>
                <w:tab w:val="left" w:pos="284"/>
                <w:tab w:val="left" w:pos="567"/>
              </w:tabs>
              <w:spacing w:after="0"/>
              <w:ind w:right="0"/>
              <w:rPr>
                <w:b/>
                <w:sz w:val="24"/>
                <w:szCs w:val="24"/>
              </w:rPr>
            </w:pPr>
            <w:proofErr w:type="spellStart"/>
            <w:r w:rsidRPr="00666D85">
              <w:rPr>
                <w:sz w:val="24"/>
                <w:szCs w:val="24"/>
              </w:rPr>
              <w:t>м.п</w:t>
            </w:r>
            <w:proofErr w:type="spellEnd"/>
            <w:r w:rsidRPr="00666D85">
              <w:rPr>
                <w:sz w:val="24"/>
                <w:szCs w:val="24"/>
              </w:rPr>
              <w:t>.</w:t>
            </w:r>
          </w:p>
        </w:tc>
      </w:tr>
      <w:bookmarkEnd w:id="36"/>
    </w:tbl>
    <w:p w14:paraId="0F5E1D00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sz w:val="20"/>
          <w:szCs w:val="20"/>
          <w:lang w:eastAsia="ru-RU"/>
        </w:rPr>
      </w:pPr>
    </w:p>
    <w:p w14:paraId="288B392E" w14:textId="77777777" w:rsidR="007448DB" w:rsidRPr="008659DD" w:rsidRDefault="007448DB" w:rsidP="007448DB">
      <w:pPr>
        <w:tabs>
          <w:tab w:val="left" w:pos="851"/>
        </w:tabs>
        <w:ind w:firstLine="567"/>
        <w:contextualSpacing/>
        <w:jc w:val="both"/>
        <w:rPr>
          <w:sz w:val="20"/>
          <w:szCs w:val="20"/>
          <w:lang w:eastAsia="ru-RU"/>
        </w:rPr>
      </w:pPr>
    </w:p>
    <w:p w14:paraId="001D6BB0" w14:textId="77777777" w:rsidR="007448DB" w:rsidRPr="00F8338D" w:rsidRDefault="007448DB" w:rsidP="007448DB">
      <w:pPr>
        <w:pageBreakBefore/>
        <w:tabs>
          <w:tab w:val="left" w:pos="851"/>
        </w:tabs>
        <w:overflowPunct w:val="0"/>
        <w:ind w:firstLine="567"/>
        <w:jc w:val="right"/>
        <w:textAlignment w:val="baseline"/>
        <w:outlineLvl w:val="2"/>
        <w:rPr>
          <w:rFonts w:ascii="Times New Roman" w:hAnsi="Times New Roman" w:cs="Times New Roman"/>
          <w:bCs/>
          <w:sz w:val="20"/>
          <w:szCs w:val="20"/>
          <w:lang w:eastAsia="ru-RU"/>
        </w:rPr>
      </w:pPr>
      <w:bookmarkStart w:id="37" w:name="_Toc175117528"/>
      <w:bookmarkStart w:id="38" w:name="_Toc176676373"/>
      <w:bookmarkEnd w:id="35"/>
      <w:r w:rsidRPr="00F8338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Pr="00F8338D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№1</w:t>
      </w:r>
    </w:p>
    <w:p w14:paraId="03B8E77A" w14:textId="77777777" w:rsidR="007448DB" w:rsidRPr="00F8338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к Техническому регламенту «Транспортная безопасность» </w:t>
      </w:r>
    </w:p>
    <w:p w14:paraId="6794F110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>(</w:t>
      </w:r>
      <w:bookmarkStart w:id="39" w:name="_Hlk148088609"/>
      <w:r w:rsidRPr="00F8338D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F8338D">
        <w:rPr>
          <w:rFonts w:ascii="Times New Roman" w:hAnsi="Times New Roman" w:cs="Times New Roman"/>
          <w:sz w:val="20"/>
          <w:szCs w:val="20"/>
        </w:rPr>
        <w:t xml:space="preserve"> к договору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711ED">
        <w:rPr>
          <w:rFonts w:ascii="Times New Roman" w:hAnsi="Times New Roman" w:cs="Times New Roman"/>
          <w:sz w:val="20"/>
          <w:szCs w:val="20"/>
        </w:rPr>
        <w:t>от «</w:t>
      </w:r>
      <w:r>
        <w:rPr>
          <w:rFonts w:ascii="Times New Roman" w:hAnsi="Times New Roman" w:cs="Times New Roman"/>
          <w:sz w:val="20"/>
          <w:szCs w:val="20"/>
        </w:rPr>
        <w:t>__</w:t>
      </w:r>
      <w:r w:rsidRPr="005711ED"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</w:rPr>
        <w:t>_______</w:t>
      </w:r>
      <w:r w:rsidRPr="005711ED">
        <w:rPr>
          <w:rFonts w:ascii="Times New Roman" w:hAnsi="Times New Roman" w:cs="Times New Roman"/>
          <w:sz w:val="20"/>
          <w:szCs w:val="20"/>
        </w:rPr>
        <w:t xml:space="preserve"> 202</w:t>
      </w:r>
      <w:r>
        <w:rPr>
          <w:rFonts w:ascii="Times New Roman" w:hAnsi="Times New Roman" w:cs="Times New Roman"/>
          <w:sz w:val="20"/>
          <w:szCs w:val="20"/>
        </w:rPr>
        <w:t>_</w:t>
      </w:r>
      <w:r w:rsidRPr="005711ED">
        <w:rPr>
          <w:rFonts w:ascii="Times New Roman" w:hAnsi="Times New Roman" w:cs="Times New Roman"/>
          <w:sz w:val="20"/>
          <w:szCs w:val="20"/>
        </w:rPr>
        <w:t>г</w:t>
      </w:r>
      <w:bookmarkEnd w:id="39"/>
      <w:r w:rsidRPr="00F8338D">
        <w:rPr>
          <w:rFonts w:ascii="Times New Roman" w:hAnsi="Times New Roman" w:cs="Times New Roman"/>
          <w:sz w:val="20"/>
          <w:szCs w:val="20"/>
        </w:rPr>
        <w:t>)</w:t>
      </w:r>
    </w:p>
    <w:p w14:paraId="57F0CE6F" w14:textId="77777777" w:rsidR="007448DB" w:rsidRPr="008659DD" w:rsidRDefault="007448DB" w:rsidP="007448DB">
      <w:pPr>
        <w:tabs>
          <w:tab w:val="left" w:pos="851"/>
        </w:tabs>
        <w:ind w:firstLine="567"/>
        <w:rPr>
          <w:rFonts w:ascii="Times New Roman" w:hAnsi="Times New Roman" w:cs="Times New Roman"/>
          <w:bCs/>
          <w:sz w:val="20"/>
          <w:szCs w:val="20"/>
        </w:rPr>
      </w:pPr>
    </w:p>
    <w:p w14:paraId="4C2C674B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40" w:name="_Toc213171177"/>
      <w:bookmarkStart w:id="41" w:name="_Toc343531158"/>
      <w:r w:rsidRPr="008659DD">
        <w:rPr>
          <w:rFonts w:ascii="Times New Roman" w:hAnsi="Times New Roman" w:cs="Times New Roman"/>
          <w:b/>
          <w:bCs/>
          <w:sz w:val="20"/>
          <w:szCs w:val="20"/>
        </w:rPr>
        <w:t>Типовой лист контрольного осмотра</w:t>
      </w:r>
      <w:bookmarkEnd w:id="37"/>
      <w:bookmarkEnd w:id="38"/>
      <w:bookmarkEnd w:id="40"/>
      <w:bookmarkEnd w:id="41"/>
    </w:p>
    <w:p w14:paraId="5E838275" w14:textId="77777777" w:rsidR="007448DB" w:rsidRPr="008659DD" w:rsidRDefault="007448DB" w:rsidP="007448DB">
      <w:pPr>
        <w:tabs>
          <w:tab w:val="left" w:pos="851"/>
        </w:tabs>
        <w:suppressAutoHyphens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Данный Типовой лист контрольного осмотра предназначен для оценки пригодности к дальнейшей эксплуатации автотранспортных средств и прицепов (полуприцепов)</w:t>
      </w: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2"/>
        <w:gridCol w:w="1276"/>
        <w:gridCol w:w="1559"/>
        <w:gridCol w:w="567"/>
        <w:gridCol w:w="1701"/>
        <w:gridCol w:w="1701"/>
      </w:tblGrid>
      <w:tr w:rsidR="007448DB" w:rsidRPr="008659DD" w14:paraId="3CFF8732" w14:textId="77777777" w:rsidTr="00BE7F55"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30B70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Ф. И. О. водителя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45E9FF9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48DB" w:rsidRPr="008659DD" w14:paraId="4BCAFD92" w14:textId="77777777" w:rsidTr="00BE7F55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F2513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Собственник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3823ADB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48DB" w:rsidRPr="008659DD" w14:paraId="2078681B" w14:textId="77777777" w:rsidTr="00BE7F55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6EB29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Марка, модель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</w:tcBorders>
            <w:vAlign w:val="center"/>
          </w:tcPr>
          <w:p w14:paraId="42C5271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75C21F7" w14:textId="77777777" w:rsidTr="00BE7F55">
        <w:trPr>
          <w:cantSplit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3E9EB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Назначение транспортного средства</w:t>
            </w:r>
          </w:p>
        </w:tc>
        <w:tc>
          <w:tcPr>
            <w:tcW w:w="5528" w:type="dxa"/>
            <w:gridSpan w:val="4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5C84B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48DB" w:rsidRPr="008659DD" w14:paraId="70C33C6E" w14:textId="77777777" w:rsidTr="00BE7F55">
        <w:trPr>
          <w:cantSplit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8FF7A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Регистрационный номер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1C328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CB711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BE1F2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BCE91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45EDDF" w14:textId="77777777" w:rsidR="007448DB" w:rsidRPr="008659DD" w:rsidRDefault="007448DB" w:rsidP="00BE7F55">
            <w:pPr>
              <w:keepNext/>
              <w:tabs>
                <w:tab w:val="left" w:pos="851"/>
              </w:tabs>
              <w:ind w:firstLine="567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7448DB" w:rsidRPr="008659DD" w14:paraId="3D295FA1" w14:textId="77777777" w:rsidTr="00BE7F55">
        <w:trPr>
          <w:cantSplit/>
          <w:trHeight w:val="473"/>
        </w:trPr>
        <w:tc>
          <w:tcPr>
            <w:tcW w:w="3828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F23F8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Год выпуска транспортного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7CB3C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0AA66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 xml:space="preserve">Общий пробег с начала эксплуатации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69F6D1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856B0F9" w14:textId="77777777" w:rsidTr="00BE7F55">
        <w:trPr>
          <w:cantSplit/>
          <w:trHeight w:val="293"/>
        </w:trPr>
        <w:tc>
          <w:tcPr>
            <w:tcW w:w="382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466D8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Место проведения осмотра</w:t>
            </w:r>
          </w:p>
        </w:tc>
        <w:tc>
          <w:tcPr>
            <w:tcW w:w="55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E44C7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448DB" w:rsidRPr="008659DD" w14:paraId="6BE01D6D" w14:textId="77777777" w:rsidTr="00BE7F55">
        <w:trPr>
          <w:cantSplit/>
          <w:trHeight w:val="469"/>
        </w:trPr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D0135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Дата проведения осмотра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82535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7C2D6B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Лица, проводившие осмотр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B3FC3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D5CF11" w14:textId="77777777" w:rsidR="007448DB" w:rsidRPr="008659DD" w:rsidRDefault="007448DB" w:rsidP="007448DB">
      <w:pPr>
        <w:tabs>
          <w:tab w:val="left" w:pos="851"/>
        </w:tabs>
        <w:suppressAutoHyphens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Наличие технической документации, печатной специальной продукции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1185"/>
        <w:gridCol w:w="1490"/>
        <w:gridCol w:w="1440"/>
      </w:tblGrid>
      <w:tr w:rsidR="007448DB" w:rsidRPr="008659DD" w14:paraId="351099AE" w14:textId="77777777" w:rsidTr="00BE7F55"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758B6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sz w:val="20"/>
                <w:szCs w:val="20"/>
              </w:rPr>
              <w:t>Минимальный перечень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70D7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Имеется</w:t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0E5CE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Отсутствует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53D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7448DB" w:rsidRPr="008659DD" w14:paraId="2961CD69" w14:textId="77777777" w:rsidTr="00BE7F55">
        <w:tc>
          <w:tcPr>
            <w:tcW w:w="524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8E466A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Водительское удостоверение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D41EDB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549DE1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DA43A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4C6BCEA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11FF0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Свидетельство о регистрации транспортного средства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7166C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80420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571AB5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82E675D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4A191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Государственный регистрационный знак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B1C7D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4C9B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FC755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122DBE6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40560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Страховой полис обязательного страхования гражданской ответственности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31B61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2479B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5EFD2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B8542D6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15ABD6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Путевой лист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20F0C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C1223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74B36E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34D5445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1D13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Документы на перевозимый груз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A379F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8B4D9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22CFF5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2BC148A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A6D1D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Лицензионная карточка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CC880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8B88D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0CF26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E972382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6CB1A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Разрешение на перевозку груза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E8EE8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1358D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043A82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14B9D21" w14:textId="77777777" w:rsidTr="00BE7F55">
        <w:tc>
          <w:tcPr>
            <w:tcW w:w="524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39FA4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Свидетельство об обучении правилам перевозки опасных грузов (ДОПОГ) (если требуется)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44787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CF8B2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197FE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CB44D93" w14:textId="77777777" w:rsidTr="00BE7F55">
        <w:tc>
          <w:tcPr>
            <w:tcW w:w="524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D7ABE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Документ о прохождении дополнительного обучения</w:t>
            </w:r>
          </w:p>
        </w:tc>
        <w:tc>
          <w:tcPr>
            <w:tcW w:w="118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EB214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9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695E7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AC13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C10E961" w14:textId="77777777" w:rsidR="007448DB" w:rsidRPr="008659DD" w:rsidRDefault="007448DB" w:rsidP="007448DB">
      <w:pPr>
        <w:tabs>
          <w:tab w:val="left" w:pos="851"/>
        </w:tabs>
        <w:suppressAutoHyphens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Техническое состояние автомобиля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9"/>
        <w:gridCol w:w="1529"/>
        <w:gridCol w:w="1567"/>
        <w:gridCol w:w="639"/>
        <w:gridCol w:w="1073"/>
        <w:gridCol w:w="157"/>
        <w:gridCol w:w="921"/>
        <w:gridCol w:w="507"/>
        <w:gridCol w:w="497"/>
        <w:gridCol w:w="991"/>
      </w:tblGrid>
      <w:tr w:rsidR="007448DB" w:rsidRPr="008659DD" w14:paraId="0C56BD66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D5F41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13B7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sz w:val="20"/>
                <w:szCs w:val="20"/>
              </w:rPr>
              <w:t>Норма (наличие)</w:t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5337D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sz w:val="20"/>
                <w:szCs w:val="20"/>
              </w:rPr>
              <w:t>Отклонение (отсутствие)</w:t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923DB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7448DB" w:rsidRPr="008659DD" w14:paraId="58AA8054" w14:textId="77777777" w:rsidTr="00BE7F55">
        <w:trPr>
          <w:cantSplit/>
          <w:trHeight w:val="146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CA7B3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Тормозная система</w:t>
            </w:r>
          </w:p>
        </w:tc>
      </w:tr>
      <w:tr w:rsidR="007448DB" w:rsidRPr="008659DD" w14:paraId="60D04E60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009EB9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Эффективность торможения рабочей тормозной системы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79EAD0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5FFA5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612F86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DE49AB0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25B933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Герметичность пневматического тормозного привода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E2C673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1BEC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81429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252E619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60F00E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Герметичность гидравлического тормозного привода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8A30CF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343D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92E5A8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DECC91F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15221C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Манометр, система сигнализации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E5A65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2ACDB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22CBA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F3CD124" w14:textId="77777777" w:rsidTr="00BE7F55">
        <w:trPr>
          <w:cantSplit/>
          <w:trHeight w:val="189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FEC8E3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Удержание стояночной тормозной системой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18B9C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9D0E4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393F4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A97355A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30503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Состояние элементов тормозных систем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80E98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9A5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ACBB3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77EECFDB" w14:textId="77777777" w:rsidTr="00BE7F55">
        <w:trPr>
          <w:cantSplit/>
          <w:trHeight w:val="146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E687A7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Рулевое управление</w:t>
            </w:r>
          </w:p>
        </w:tc>
      </w:tr>
      <w:tr w:rsidR="007448DB" w:rsidRPr="008659DD" w14:paraId="16C15416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FA8FB9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Суммарный </w:t>
            </w:r>
            <w:r w:rsidRPr="008659D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люфт (указать величину в градусах)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C9CE5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8FEAA3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D3DC8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EF9926D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3867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Перемещение деталей, люфты, фиксация резьбовых соединений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50A5F1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EEE9B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D89150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9C8708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7733F6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Усилитель рулевого управления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B55450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1456D1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75EB1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710868C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91B41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Состояние элементов рулевого управления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B700B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454D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56769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A48BFB8" w14:textId="77777777" w:rsidTr="00BE7F55">
        <w:trPr>
          <w:cantSplit/>
          <w:trHeight w:val="146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6A731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Внешние световые приборы, электрооборудование, кабина (салон)</w:t>
            </w:r>
          </w:p>
        </w:tc>
      </w:tr>
      <w:tr w:rsidR="007448DB" w:rsidRPr="008659DD" w14:paraId="602F193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EFC32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Фары дальнего и ближнего света, дополнительные фары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01F418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A209D1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0379A8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B674901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E6F80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Противотуманные фары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C4C12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322AD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A24CC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2D3CC0D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4686A6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Сигналы торможения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4C5DBD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59071D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16C4D0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31A4CDE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47E5A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Габаритные огни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41930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DB2543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D550E8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476B4BF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303D0F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Указатели поворотов, аварийная сигнализация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74784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337593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D669BE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33FA9E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900CB1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Фонарь освещения регистрационного знака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7C2B0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BF7D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B10CA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8E804C2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C65DC1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Огни заднего хода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8F15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0E622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6D9499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40A1F1F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0B727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proofErr w:type="spellStart"/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Световозвращатели</w:t>
            </w:r>
            <w:proofErr w:type="spellEnd"/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3275C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CDE130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8C364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BDEBF4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58DB5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Внутреннее освещение приборов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E3E58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E98A7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970EA7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CAAB79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5CD28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Звуковой сигнал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0610D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C0C2A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FF748A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CE40A6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51C09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Спидометр, тахометр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557B0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5D9B2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315F85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26DAF8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6FD62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Кондиционер, обогреватель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76791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11588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47E0AB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D1B224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F3857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lastRenderedPageBreak/>
              <w:t>Устройство обогрева и обдува стекол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D54F62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73728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FCBE3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64E9F5B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FE916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Звуковой сигнал при движении транспортного средства задним ходом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1DCCD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48A14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F47B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F858C8F" w14:textId="77777777" w:rsidTr="00BE7F55">
        <w:trPr>
          <w:cantSplit/>
          <w:trHeight w:val="146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01442D2B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Внешний и внутренний вид, оборудование</w:t>
            </w:r>
          </w:p>
        </w:tc>
      </w:tr>
      <w:tr w:rsidR="007448DB" w:rsidRPr="008659DD" w14:paraId="41E6062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16E1DC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Стеклоочистители, щетки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79E3E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728ED5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8272C9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5E2026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86DE9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Стеклоомыватели 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115E0D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F600C8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CD37C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7A6FB8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82B78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Стекла (обзорность, прозрачность, целостность)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3C6AF6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843A63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64D1EE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4539743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0C36B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Зеркала заднего вида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B9B1D8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8C8E69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E41FB5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783165C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5DEC5B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Замки дверей, запоры бортов, горловины цистерн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E532E2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81D9A7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2BC292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4917B7F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FD777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Тягово-сцепное устройство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8DC612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0988D27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0FFE8C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4059302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3B9E3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Лебедка и дистанционное управление 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632619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5D729E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A6EB43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22F7330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5572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Повреждение кузова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D4DE33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013741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559D43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7E7AB5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62C22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Чистота 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4BFBB4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A80232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40D0736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7ED6F21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DA493D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Резиновые коврики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DC8DFF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E451BC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C46EC8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770F3C8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CD2EB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Подголовники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C85E14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71FF64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1038A07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B1B5AB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4537D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Защитные фартуки, брызговики</w:t>
            </w:r>
          </w:p>
        </w:tc>
        <w:tc>
          <w:tcPr>
            <w:tcW w:w="123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7C1A6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0EDA6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DCB51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3B98B92" w14:textId="77777777" w:rsidTr="00BE7F55">
        <w:trPr>
          <w:cantSplit/>
          <w:trHeight w:val="146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3FCE3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Колеса и шины</w:t>
            </w:r>
          </w:p>
        </w:tc>
      </w:tr>
      <w:tr w:rsidR="007448DB" w:rsidRPr="008659DD" w14:paraId="611868FD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2C4AA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Износ протектора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39217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C4C30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7B527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A04E974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09B1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Повреждение шин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CB5BE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91D23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3A3B6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852AC5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7CF29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Давление в шинах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73507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E2B54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0582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A7AEAF5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9FC6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Установка шин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44550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7FD3E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F1FCC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7C52B2D8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4873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Крепление, состояние дисков и ободьев колес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14AE3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6B336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04A6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C59CAA9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A4047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Запасное колесо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C877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F60DE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80A57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F08F2D7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C080D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Домкрат, баллонный ключ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1BDB4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B8E3F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0EC0D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BCE74B6" w14:textId="77777777" w:rsidTr="00BE7F55">
        <w:trPr>
          <w:cantSplit/>
          <w:trHeight w:val="146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58E9F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Насос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1463A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3EC22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AA06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77E1DCF" w14:textId="77777777" w:rsidTr="00BE7F55">
        <w:trPr>
          <w:cantSplit/>
          <w:trHeight w:val="50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60327F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Двигатель и его системы</w:t>
            </w:r>
          </w:p>
        </w:tc>
      </w:tr>
      <w:tr w:rsidR="007448DB" w:rsidRPr="008659DD" w14:paraId="617A8E6C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4A68C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масла в двигателе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A2D80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45C1A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235E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7D1CE78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B6A53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антифриза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ED22F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6364D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1FDF9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235D367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EA9BE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воды в бачке стеклоомывателя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6C8DC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877AA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7972C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2E69826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FBE15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жидкости цилиндров сцепления и тормозов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0DF6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869A7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E0248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743F94C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67D7B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жидкости гидроусилителя рулевого управления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CBBFF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8FD52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EFEC2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24F004B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BF8A7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Уровень электролита и надежность крепления клемм аккумулятора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302C7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5E38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956BA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10B2903" w14:textId="77777777" w:rsidTr="00BE7F55">
        <w:trPr>
          <w:cantSplit/>
          <w:trHeight w:val="28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CAF9E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Приводные ремни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E34AF9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C003C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5CE00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F2279C7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31220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Система питания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F3E48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93C5E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1CBA4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37DB11A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A68E2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Система выпуска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A927B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66843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EBADF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2323D3B" w14:textId="77777777" w:rsidTr="00BE7F55">
        <w:trPr>
          <w:cantSplit/>
          <w:trHeight w:val="50"/>
        </w:trPr>
        <w:tc>
          <w:tcPr>
            <w:tcW w:w="9360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FFFA4C" w14:textId="77777777" w:rsidR="007448DB" w:rsidRPr="008659DD" w:rsidRDefault="007448DB" w:rsidP="00BE7F55">
            <w:pPr>
              <w:keepNext/>
              <w:tabs>
                <w:tab w:val="left" w:pos="851"/>
              </w:tabs>
              <w:suppressAutoHyphens/>
              <w:ind w:firstLine="567"/>
              <w:jc w:val="center"/>
              <w:outlineLvl w:val="3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Средства безопасности</w:t>
            </w:r>
          </w:p>
        </w:tc>
      </w:tr>
      <w:tr w:rsidR="007448DB" w:rsidRPr="008659DD" w14:paraId="258A150B" w14:textId="77777777" w:rsidTr="00BE7F55">
        <w:trPr>
          <w:cantSplit/>
          <w:trHeight w:val="280"/>
        </w:trPr>
        <w:tc>
          <w:tcPr>
            <w:tcW w:w="524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63D19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Подушки безопасности</w:t>
            </w:r>
          </w:p>
        </w:tc>
        <w:tc>
          <w:tcPr>
            <w:tcW w:w="123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C101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B2A08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C4D77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062D1B6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61EA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Антиблокировочная система (АБС)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3272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62541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FF9E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4774361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3EED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Ремни безопасности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BE58A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5C523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C9F2E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5BFC8EF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60CF6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Аптечка первой медицинской помощи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29E14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774D6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1C7E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58D3464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8C39A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Огнетушитель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8C00A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00CED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0D053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78D60B7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FC96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Знак аварийной остановки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7D5B0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A6F7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320F9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3789E82E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C3F0D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Буксировочный трос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FA85C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EBD75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B05A6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2E4446A4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9D0BC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Фонарь ручной 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DA57D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68BEE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1728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5B9CE89E" w14:textId="77777777" w:rsidTr="00BE7F55">
        <w:trPr>
          <w:cantSplit/>
          <w:trHeight w:val="268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6DCFE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Светоотражающий жилет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8C6D3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A0829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EB11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473F891F" w14:textId="77777777" w:rsidTr="00BE7F55">
        <w:trPr>
          <w:cantSplit/>
          <w:trHeight w:val="28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4DBC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>Противооткатные упоры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BF333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1D608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0C41A7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199520DB" w14:textId="77777777" w:rsidTr="00BE7F55">
        <w:trPr>
          <w:cantSplit/>
          <w:trHeight w:val="28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C41D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Искрогаситель (при необходимости)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F72F00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2CE9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4B7A0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0FB7E67B" w14:textId="77777777" w:rsidTr="00BE7F55">
        <w:trPr>
          <w:cantSplit/>
          <w:trHeight w:val="280"/>
        </w:trPr>
        <w:tc>
          <w:tcPr>
            <w:tcW w:w="5245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1A41F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Устройство для снятия статического электричества (при необходимости)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12A0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95EFBC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1AEB0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8DB" w:rsidRPr="008659DD" w14:paraId="69EF250B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7410" w:type="dxa"/>
            <w:gridSpan w:val="7"/>
            <w:vMerge w:val="restart"/>
            <w:tcBorders>
              <w:right w:val="single" w:sz="12" w:space="0" w:color="auto"/>
            </w:tcBorders>
            <w:vAlign w:val="center"/>
          </w:tcPr>
          <w:p w14:paraId="1D11BC3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  <w:t>Данное транспортное средство соответствует минимальным требованиям Заказчика и требованиям ПДД РФ</w:t>
            </w:r>
          </w:p>
        </w:tc>
        <w:tc>
          <w:tcPr>
            <w:tcW w:w="101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6EB1BF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940" w:type="dxa"/>
            <w:tcBorders>
              <w:left w:val="single" w:sz="12" w:space="0" w:color="auto"/>
            </w:tcBorders>
            <w:vAlign w:val="center"/>
          </w:tcPr>
          <w:p w14:paraId="4DA5BA7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Нет</w:t>
            </w:r>
          </w:p>
        </w:tc>
      </w:tr>
      <w:tr w:rsidR="007448DB" w:rsidRPr="008659DD" w14:paraId="0C1C088B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7410" w:type="dxa"/>
            <w:gridSpan w:val="7"/>
            <w:vMerge/>
            <w:tcBorders>
              <w:right w:val="single" w:sz="12" w:space="0" w:color="auto"/>
            </w:tcBorders>
            <w:vAlign w:val="center"/>
          </w:tcPr>
          <w:p w14:paraId="166D119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83AE5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  <w:tc>
          <w:tcPr>
            <w:tcW w:w="940" w:type="dxa"/>
            <w:tcBorders>
              <w:left w:val="single" w:sz="12" w:space="0" w:color="auto"/>
            </w:tcBorders>
            <w:vAlign w:val="center"/>
          </w:tcPr>
          <w:p w14:paraId="7B08651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sym w:font="Wingdings" w:char="F06F"/>
            </w:r>
          </w:p>
        </w:tc>
      </w:tr>
      <w:tr w:rsidR="007448DB" w:rsidRPr="008659DD" w14:paraId="1BA7FCE4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9360" w:type="dxa"/>
            <w:gridSpan w:val="10"/>
          </w:tcPr>
          <w:p w14:paraId="2A806B7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both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  <w:t>Комментарии:</w:t>
            </w:r>
          </w:p>
        </w:tc>
      </w:tr>
      <w:tr w:rsidR="007448DB" w:rsidRPr="008659DD" w14:paraId="3282274C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9360" w:type="dxa"/>
            <w:gridSpan w:val="10"/>
          </w:tcPr>
          <w:p w14:paraId="169D7AF1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7448DB" w:rsidRPr="008659DD" w14:paraId="64C4CC23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c>
          <w:tcPr>
            <w:tcW w:w="9360" w:type="dxa"/>
            <w:gridSpan w:val="10"/>
            <w:tcBorders>
              <w:bottom w:val="single" w:sz="12" w:space="0" w:color="auto"/>
            </w:tcBorders>
          </w:tcPr>
          <w:p w14:paraId="462A6DD8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both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7448DB" w:rsidRPr="008659DD" w14:paraId="6DF31E31" w14:textId="77777777" w:rsidTr="00BE7F5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cantSplit/>
        </w:trPr>
        <w:tc>
          <w:tcPr>
            <w:tcW w:w="1487" w:type="dxa"/>
            <w:tcBorders>
              <w:top w:val="single" w:sz="12" w:space="0" w:color="auto"/>
              <w:bottom w:val="single" w:sz="12" w:space="0" w:color="auto"/>
            </w:tcBorders>
          </w:tcPr>
          <w:p w14:paraId="6CD83E4B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Лицо, проводившее осмотр:</w:t>
            </w:r>
          </w:p>
        </w:tc>
        <w:tc>
          <w:tcPr>
            <w:tcW w:w="1538" w:type="dxa"/>
            <w:tcBorders>
              <w:top w:val="single" w:sz="12" w:space="0" w:color="auto"/>
              <w:bottom w:val="single" w:sz="12" w:space="0" w:color="auto"/>
            </w:tcBorders>
          </w:tcPr>
          <w:p w14:paraId="3EDAAC72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166C26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Подпись:</w:t>
            </w:r>
          </w:p>
        </w:tc>
        <w:tc>
          <w:tcPr>
            <w:tcW w:w="17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53FECB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Водитель транспортного средства:</w:t>
            </w:r>
          </w:p>
        </w:tc>
        <w:tc>
          <w:tcPr>
            <w:tcW w:w="1538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0069B69A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28EDE4D" w14:textId="77777777" w:rsidR="007448DB" w:rsidRPr="008659DD" w:rsidRDefault="007448DB" w:rsidP="00BE7F55">
            <w:pPr>
              <w:tabs>
                <w:tab w:val="left" w:pos="851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Подпись:</w:t>
            </w:r>
          </w:p>
        </w:tc>
      </w:tr>
    </w:tbl>
    <w:p w14:paraId="22DA2D85" w14:textId="77777777" w:rsidR="007448DB" w:rsidRPr="00F8338D" w:rsidRDefault="007448DB" w:rsidP="007448DB">
      <w:pPr>
        <w:pageBreakBefore/>
        <w:tabs>
          <w:tab w:val="left" w:pos="851"/>
        </w:tabs>
        <w:overflowPunct w:val="0"/>
        <w:ind w:firstLine="567"/>
        <w:jc w:val="right"/>
        <w:textAlignment w:val="baseline"/>
        <w:outlineLvl w:val="2"/>
        <w:rPr>
          <w:rFonts w:ascii="Times New Roman" w:hAnsi="Times New Roman" w:cs="Times New Roman"/>
          <w:bCs/>
          <w:sz w:val="20"/>
          <w:szCs w:val="20"/>
          <w:lang w:eastAsia="ru-RU"/>
        </w:rPr>
      </w:pPr>
      <w:bookmarkStart w:id="42" w:name="_Toc175117529"/>
      <w:bookmarkStart w:id="43" w:name="_Toc176676374"/>
      <w:bookmarkStart w:id="44" w:name="_Toc213171178"/>
      <w:bookmarkStart w:id="45" w:name="_Toc343531159"/>
      <w:r w:rsidRPr="00F8338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Pr="00F8338D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№2</w:t>
      </w:r>
    </w:p>
    <w:p w14:paraId="27111A90" w14:textId="77777777" w:rsidR="007448DB" w:rsidRPr="00F8338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к Техническому регламенту «Транспортная безопасность» </w:t>
      </w:r>
    </w:p>
    <w:p w14:paraId="5634D895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>(</w:t>
      </w:r>
      <w:r w:rsidRPr="00252D1E">
        <w:rPr>
          <w:rFonts w:ascii="Times New Roman" w:hAnsi="Times New Roman" w:cs="Times New Roman"/>
          <w:sz w:val="20"/>
          <w:szCs w:val="20"/>
        </w:rPr>
        <w:t>приложение №5 к договору № от «__» _______ 202_г</w:t>
      </w:r>
      <w:r w:rsidRPr="00F8338D">
        <w:rPr>
          <w:rFonts w:ascii="Times New Roman" w:hAnsi="Times New Roman" w:cs="Times New Roman"/>
          <w:sz w:val="20"/>
          <w:szCs w:val="20"/>
        </w:rPr>
        <w:t>)</w:t>
      </w:r>
    </w:p>
    <w:p w14:paraId="4465B6E7" w14:textId="77777777" w:rsidR="007448DB" w:rsidRPr="008659DD" w:rsidRDefault="007448DB" w:rsidP="007448DB">
      <w:pPr>
        <w:tabs>
          <w:tab w:val="left" w:pos="851"/>
        </w:tabs>
        <w:ind w:firstLine="567"/>
        <w:rPr>
          <w:rFonts w:ascii="Times New Roman" w:hAnsi="Times New Roman" w:cs="Times New Roman"/>
          <w:bCs/>
          <w:sz w:val="20"/>
          <w:szCs w:val="20"/>
        </w:rPr>
      </w:pPr>
    </w:p>
    <w:p w14:paraId="0D268F8B" w14:textId="77777777" w:rsidR="007448DB" w:rsidRPr="008659DD" w:rsidRDefault="007448DB" w:rsidP="007448DB">
      <w:pPr>
        <w:tabs>
          <w:tab w:val="left" w:pos="851"/>
        </w:tabs>
        <w:rPr>
          <w:rFonts w:ascii="Times New Roman" w:hAnsi="Times New Roman" w:cs="Times New Roman"/>
          <w:sz w:val="20"/>
          <w:szCs w:val="20"/>
        </w:rPr>
      </w:pPr>
    </w:p>
    <w:p w14:paraId="1B5D6FE3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Параметры бортовых систем мониторинга ТС</w:t>
      </w:r>
      <w:bookmarkEnd w:id="42"/>
      <w:bookmarkEnd w:id="43"/>
      <w:bookmarkEnd w:id="44"/>
      <w:bookmarkEnd w:id="45"/>
    </w:p>
    <w:tbl>
      <w:tblPr>
        <w:tblpPr w:leftFromText="180" w:rightFromText="180" w:vertAnchor="page" w:horzAnchor="margin" w:tblpY="2650"/>
        <w:tblW w:w="935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984"/>
        <w:gridCol w:w="3905"/>
        <w:gridCol w:w="4467"/>
      </w:tblGrid>
      <w:tr w:rsidR="007448DB" w:rsidRPr="008659DD" w14:paraId="72C3605E" w14:textId="77777777" w:rsidTr="00BE7F55">
        <w:tc>
          <w:tcPr>
            <w:tcW w:w="514" w:type="dxa"/>
            <w:vAlign w:val="center"/>
          </w:tcPr>
          <w:p w14:paraId="6A9A0744" w14:textId="77777777" w:rsidR="007448DB" w:rsidRPr="008659DD" w:rsidRDefault="007448DB" w:rsidP="00BE7F55">
            <w:pPr>
              <w:tabs>
                <w:tab w:val="left" w:pos="851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 w:type="page"/>
              <w:t>№</w:t>
            </w:r>
          </w:p>
        </w:tc>
        <w:tc>
          <w:tcPr>
            <w:tcW w:w="4104" w:type="dxa"/>
            <w:vAlign w:val="center"/>
          </w:tcPr>
          <w:p w14:paraId="3215B790" w14:textId="77777777" w:rsidR="007448DB" w:rsidRPr="008659DD" w:rsidRDefault="007448DB" w:rsidP="00BE7F55">
            <w:pPr>
              <w:tabs>
                <w:tab w:val="left" w:pos="851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 параметра</w:t>
            </w:r>
          </w:p>
        </w:tc>
        <w:tc>
          <w:tcPr>
            <w:tcW w:w="4738" w:type="dxa"/>
            <w:vAlign w:val="center"/>
          </w:tcPr>
          <w:p w14:paraId="062FCC75" w14:textId="77777777" w:rsidR="007448DB" w:rsidRPr="008659DD" w:rsidRDefault="007448DB" w:rsidP="00BE7F55">
            <w:pPr>
              <w:tabs>
                <w:tab w:val="left" w:pos="851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Комментарии</w:t>
            </w:r>
          </w:p>
        </w:tc>
      </w:tr>
      <w:tr w:rsidR="007448DB" w:rsidRPr="008659DD" w14:paraId="32002CE0" w14:textId="77777777" w:rsidTr="00BE7F55">
        <w:trPr>
          <w:trHeight w:val="309"/>
        </w:trPr>
        <w:tc>
          <w:tcPr>
            <w:tcW w:w="514" w:type="dxa"/>
            <w:vAlign w:val="center"/>
          </w:tcPr>
          <w:p w14:paraId="4C54FB5F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4104" w:type="dxa"/>
            <w:vAlign w:val="center"/>
          </w:tcPr>
          <w:p w14:paraId="733C43D9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и время работы ТС (мин.)</w:t>
            </w:r>
            <w:r w:rsidRPr="008659DD" w:rsidDel="008561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738" w:type="dxa"/>
            <w:vAlign w:val="center"/>
          </w:tcPr>
          <w:p w14:paraId="6A03E1F4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Фиксирует конкретные </w:t>
            </w: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>временные показатели работы и простоя ТС</w:t>
            </w:r>
          </w:p>
        </w:tc>
      </w:tr>
      <w:tr w:rsidR="007448DB" w:rsidRPr="008659DD" w14:paraId="147399B0" w14:textId="77777777" w:rsidTr="00BE7F55">
        <w:trPr>
          <w:trHeight w:val="431"/>
        </w:trPr>
        <w:tc>
          <w:tcPr>
            <w:tcW w:w="514" w:type="dxa"/>
            <w:vAlign w:val="center"/>
          </w:tcPr>
          <w:p w14:paraId="4BC6620B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4104" w:type="dxa"/>
            <w:vAlign w:val="center"/>
          </w:tcPr>
          <w:p w14:paraId="14AC2394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Пробег ТС (км)</w:t>
            </w:r>
          </w:p>
        </w:tc>
        <w:tc>
          <w:tcPr>
            <w:tcW w:w="4738" w:type="dxa"/>
            <w:vAlign w:val="center"/>
          </w:tcPr>
          <w:p w14:paraId="2ADDA79A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Фиксирует пробег ТС в конкретный промежуток времени</w:t>
            </w:r>
          </w:p>
        </w:tc>
      </w:tr>
      <w:tr w:rsidR="007448DB" w:rsidRPr="008659DD" w14:paraId="7A570238" w14:textId="77777777" w:rsidTr="00BE7F55">
        <w:trPr>
          <w:trHeight w:val="412"/>
        </w:trPr>
        <w:tc>
          <w:tcPr>
            <w:tcW w:w="514" w:type="dxa"/>
            <w:vAlign w:val="center"/>
          </w:tcPr>
          <w:p w14:paraId="31DBA724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4104" w:type="dxa"/>
            <w:vAlign w:val="center"/>
          </w:tcPr>
          <w:p w14:paraId="52A7DE61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Скорость движения ТС (км/час)</w:t>
            </w:r>
          </w:p>
        </w:tc>
        <w:tc>
          <w:tcPr>
            <w:tcW w:w="4738" w:type="dxa"/>
            <w:vAlign w:val="center"/>
          </w:tcPr>
          <w:p w14:paraId="0D0B01F6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Фиксирует скоростной режим ТС, остановки</w:t>
            </w:r>
          </w:p>
        </w:tc>
      </w:tr>
      <w:tr w:rsidR="007448DB" w:rsidRPr="008659DD" w14:paraId="4972EC0F" w14:textId="77777777" w:rsidTr="00BE7F55">
        <w:trPr>
          <w:trHeight w:val="816"/>
        </w:trPr>
        <w:tc>
          <w:tcPr>
            <w:tcW w:w="514" w:type="dxa"/>
            <w:vAlign w:val="center"/>
          </w:tcPr>
          <w:p w14:paraId="76FD25F6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4104" w:type="dxa"/>
            <w:vAlign w:val="center"/>
          </w:tcPr>
          <w:p w14:paraId="68A645E0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использования ремня безопасности и включения звукового сигнала при наличии датчика от завода изготовителя</w:t>
            </w:r>
          </w:p>
        </w:tc>
        <w:tc>
          <w:tcPr>
            <w:tcW w:w="4738" w:type="dxa"/>
            <w:vAlign w:val="center"/>
          </w:tcPr>
          <w:p w14:paraId="4DD397CA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Предупреждает водителя о нарушении им или пассажирами правил пользования ремнями безопасности, при котором он не должен начинать движение ТС</w:t>
            </w:r>
          </w:p>
        </w:tc>
      </w:tr>
      <w:tr w:rsidR="007448DB" w:rsidRPr="008659DD" w14:paraId="30C0857E" w14:textId="77777777" w:rsidTr="00BE7F55">
        <w:trPr>
          <w:trHeight w:val="910"/>
        </w:trPr>
        <w:tc>
          <w:tcPr>
            <w:tcW w:w="514" w:type="dxa"/>
            <w:vAlign w:val="center"/>
          </w:tcPr>
          <w:p w14:paraId="58D6E6D2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4104" w:type="dxa"/>
            <w:vAlign w:val="center"/>
          </w:tcPr>
          <w:p w14:paraId="4761EB4B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Журнал событий, который отображает и фиксирует количество превышений установленного предела ускорений и замедлений, возможные аварийные ситуации (показатель работы водителя в виде светофора и графически)</w:t>
            </w:r>
          </w:p>
        </w:tc>
        <w:tc>
          <w:tcPr>
            <w:tcW w:w="4738" w:type="dxa"/>
            <w:vAlign w:val="center"/>
          </w:tcPr>
          <w:p w14:paraId="128C7065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Предоставляет возможность анализировать неправильные действия водителя во время движения и проводить обучение на основании этих данных</w:t>
            </w:r>
          </w:p>
        </w:tc>
      </w:tr>
      <w:tr w:rsidR="007448DB" w:rsidRPr="008659DD" w14:paraId="0AB5927C" w14:textId="77777777" w:rsidTr="00BE7F55">
        <w:trPr>
          <w:trHeight w:val="676"/>
        </w:trPr>
        <w:tc>
          <w:tcPr>
            <w:tcW w:w="514" w:type="dxa"/>
            <w:vAlign w:val="center"/>
          </w:tcPr>
          <w:p w14:paraId="64CE1274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104" w:type="dxa"/>
            <w:vAlign w:val="center"/>
          </w:tcPr>
          <w:p w14:paraId="50A6EA9E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Фиксация удара ТС о препятствие или его сильного наклона, ДТП</w:t>
            </w:r>
          </w:p>
        </w:tc>
        <w:tc>
          <w:tcPr>
            <w:tcW w:w="4738" w:type="dxa"/>
            <w:vAlign w:val="center"/>
          </w:tcPr>
          <w:p w14:paraId="2E83A09E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Лишает возможности водителя скрывать любые ДТП, анализировать возможные аварийные ситуации</w:t>
            </w:r>
          </w:p>
        </w:tc>
      </w:tr>
      <w:tr w:rsidR="007448DB" w:rsidRPr="008659DD" w14:paraId="0702594B" w14:textId="77777777" w:rsidTr="00BE7F55">
        <w:trPr>
          <w:trHeight w:val="1269"/>
        </w:trPr>
        <w:tc>
          <w:tcPr>
            <w:tcW w:w="514" w:type="dxa"/>
            <w:vAlign w:val="center"/>
          </w:tcPr>
          <w:p w14:paraId="72C164A7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104" w:type="dxa"/>
            <w:vAlign w:val="center"/>
          </w:tcPr>
          <w:p w14:paraId="003F510F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sz w:val="20"/>
                <w:szCs w:val="20"/>
              </w:rPr>
              <w:t xml:space="preserve">Передача тревожного сигнала «SOS» с ТС на </w:t>
            </w: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базовую станцию</w:t>
            </w:r>
          </w:p>
        </w:tc>
        <w:tc>
          <w:tcPr>
            <w:tcW w:w="4738" w:type="dxa"/>
            <w:vAlign w:val="center"/>
          </w:tcPr>
          <w:p w14:paraId="18155FA1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Позволяет оперативно реагировать на ухудшение состояние здоровья водителя и пассажиров, оповещать о ДТП, поломке ТС, нападении или захвате ТС, если водитель заблудился или ему требуется иная срочная помощь</w:t>
            </w:r>
          </w:p>
        </w:tc>
      </w:tr>
      <w:tr w:rsidR="007448DB" w:rsidRPr="008659DD" w14:paraId="727DE509" w14:textId="77777777" w:rsidTr="00BE7F55">
        <w:trPr>
          <w:trHeight w:val="1022"/>
        </w:trPr>
        <w:tc>
          <w:tcPr>
            <w:tcW w:w="514" w:type="dxa"/>
            <w:vAlign w:val="center"/>
          </w:tcPr>
          <w:p w14:paraId="00283DC4" w14:textId="77777777" w:rsidR="007448DB" w:rsidRPr="008659DD" w:rsidRDefault="007448DB" w:rsidP="00BE7F5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104" w:type="dxa"/>
            <w:vAlign w:val="center"/>
          </w:tcPr>
          <w:p w14:paraId="22D6319F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Контроль ТС во время движения и маршрута следования в режиме </w:t>
            </w: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on-line</w:t>
            </w:r>
            <w:proofErr w:type="spellEnd"/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(реального времени)</w:t>
            </w:r>
          </w:p>
        </w:tc>
        <w:tc>
          <w:tcPr>
            <w:tcW w:w="4738" w:type="dxa"/>
            <w:vAlign w:val="center"/>
          </w:tcPr>
          <w:p w14:paraId="0E3A6D40" w14:textId="77777777" w:rsidR="007448DB" w:rsidRPr="008659DD" w:rsidRDefault="007448DB" w:rsidP="00BE7F55">
            <w:pPr>
              <w:tabs>
                <w:tab w:val="left" w:pos="851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659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Дает возможность отслеживать передвижение ТС (следование установленному маршруту, отклонения от маршрута), определять местонахождение ТС в случае потери с ним связи</w:t>
            </w:r>
          </w:p>
        </w:tc>
      </w:tr>
    </w:tbl>
    <w:p w14:paraId="62C875FA" w14:textId="77777777" w:rsidR="007448DB" w:rsidRPr="008659DD" w:rsidRDefault="007448DB" w:rsidP="007448DB">
      <w:pPr>
        <w:tabs>
          <w:tab w:val="left" w:pos="851"/>
        </w:tabs>
        <w:rPr>
          <w:rFonts w:ascii="Times New Roman" w:hAnsi="Times New Roman" w:cs="Times New Roman"/>
          <w:sz w:val="20"/>
          <w:szCs w:val="20"/>
        </w:rPr>
      </w:pPr>
    </w:p>
    <w:p w14:paraId="3F62E90A" w14:textId="77777777" w:rsidR="007448DB" w:rsidRPr="008659DD" w:rsidRDefault="007448DB" w:rsidP="007448DB">
      <w:pPr>
        <w:tabs>
          <w:tab w:val="left" w:pos="851"/>
        </w:tabs>
        <w:rPr>
          <w:rFonts w:ascii="Times New Roman" w:hAnsi="Times New Roman" w:cs="Times New Roman"/>
          <w:sz w:val="20"/>
          <w:szCs w:val="20"/>
        </w:rPr>
      </w:pPr>
    </w:p>
    <w:p w14:paraId="5092E9B7" w14:textId="77777777" w:rsidR="007448DB" w:rsidRPr="00F8338D" w:rsidRDefault="007448DB" w:rsidP="007448DB">
      <w:pPr>
        <w:pageBreakBefore/>
        <w:tabs>
          <w:tab w:val="left" w:pos="851"/>
        </w:tabs>
        <w:overflowPunct w:val="0"/>
        <w:ind w:firstLine="567"/>
        <w:jc w:val="right"/>
        <w:textAlignment w:val="baseline"/>
        <w:outlineLvl w:val="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F8338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Pr="00F8338D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№3</w:t>
      </w:r>
    </w:p>
    <w:p w14:paraId="2F1CFD74" w14:textId="77777777" w:rsidR="007448DB" w:rsidRPr="00F8338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к Техническому регламенту «Транспортная безопасность» </w:t>
      </w:r>
    </w:p>
    <w:p w14:paraId="06341B2B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>(</w:t>
      </w:r>
      <w:r w:rsidRPr="00252D1E">
        <w:rPr>
          <w:rFonts w:ascii="Times New Roman" w:hAnsi="Times New Roman" w:cs="Times New Roman"/>
          <w:sz w:val="20"/>
          <w:szCs w:val="20"/>
        </w:rPr>
        <w:t>приложение №5 к договору № от «__» _______ 202_г</w:t>
      </w:r>
      <w:r w:rsidRPr="00F8338D">
        <w:rPr>
          <w:rFonts w:ascii="Times New Roman" w:hAnsi="Times New Roman" w:cs="Times New Roman"/>
          <w:sz w:val="20"/>
          <w:szCs w:val="20"/>
        </w:rPr>
        <w:t>)</w:t>
      </w:r>
    </w:p>
    <w:p w14:paraId="1802F3CD" w14:textId="77777777" w:rsidR="007448DB" w:rsidRPr="008659DD" w:rsidRDefault="007448DB" w:rsidP="007448DB">
      <w:pPr>
        <w:tabs>
          <w:tab w:val="left" w:pos="851"/>
        </w:tabs>
        <w:ind w:firstLine="567"/>
        <w:rPr>
          <w:rFonts w:ascii="Times New Roman" w:hAnsi="Times New Roman" w:cs="Times New Roman"/>
          <w:b/>
          <w:sz w:val="20"/>
          <w:szCs w:val="20"/>
        </w:rPr>
      </w:pPr>
    </w:p>
    <w:p w14:paraId="444FB545" w14:textId="77777777" w:rsidR="007448DB" w:rsidRPr="008659DD" w:rsidRDefault="007448DB" w:rsidP="007448DB">
      <w:pPr>
        <w:tabs>
          <w:tab w:val="left" w:pos="851"/>
        </w:tabs>
        <w:ind w:firstLine="567"/>
        <w:rPr>
          <w:rFonts w:ascii="Times New Roman" w:hAnsi="Times New Roman" w:cs="Times New Roman"/>
          <w:b/>
          <w:sz w:val="20"/>
          <w:szCs w:val="20"/>
        </w:rPr>
      </w:pPr>
    </w:p>
    <w:p w14:paraId="40EA01F1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46" w:name="_Toc343531160"/>
      <w:r w:rsidRPr="008659DD">
        <w:rPr>
          <w:rFonts w:ascii="Times New Roman" w:hAnsi="Times New Roman" w:cs="Times New Roman"/>
          <w:b/>
          <w:bCs/>
          <w:sz w:val="20"/>
          <w:szCs w:val="20"/>
        </w:rPr>
        <w:t xml:space="preserve">Организация работы медицинского пункта по проведению предрейсовых и послерейсовых осмотров водителей </w:t>
      </w:r>
      <w:bookmarkEnd w:id="46"/>
      <w:r w:rsidRPr="008659DD">
        <w:rPr>
          <w:rFonts w:ascii="Times New Roman" w:hAnsi="Times New Roman" w:cs="Times New Roman"/>
          <w:b/>
          <w:bCs/>
          <w:sz w:val="20"/>
          <w:szCs w:val="20"/>
        </w:rPr>
        <w:t>ТС</w:t>
      </w:r>
    </w:p>
    <w:p w14:paraId="6C594746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381048A2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3BF4099" w14:textId="77777777" w:rsidR="007448DB" w:rsidRPr="008659DD" w:rsidRDefault="007448DB" w:rsidP="007448DB">
      <w:pPr>
        <w:widowControl w:val="0"/>
        <w:numPr>
          <w:ilvl w:val="1"/>
          <w:numId w:val="24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Общие положения</w:t>
      </w:r>
    </w:p>
    <w:p w14:paraId="3B1E0DF1" w14:textId="77777777" w:rsidR="007448DB" w:rsidRPr="001E41CA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Целью предрейсов</w:t>
      </w:r>
      <w:r w:rsidRPr="001E41CA">
        <w:rPr>
          <w:rFonts w:ascii="Times New Roman" w:hAnsi="Times New Roman" w:cs="Times New Roman"/>
          <w:sz w:val="20"/>
          <w:szCs w:val="20"/>
          <w:lang w:eastAsia="ru-RU"/>
        </w:rPr>
        <w:t>ых и послерейсовых медицинских осмотров водителей является выявление лиц, которые по медицинским показаниям не могут быть допущены к управлению автомобилем как в целях обеспечения безопасности дорожного движения, так и охраны здоровья водителя и пассажиров.</w:t>
      </w:r>
    </w:p>
    <w:p w14:paraId="0B09A0A9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Предрейсовые и послерейсовые медицинские осмотры водителей проводятся медицинским работником подрядной организации или медицинскими работниками учреждения здравоохранения на основании договоров, заключаемых между организациями и учреждениями здравоохранения, или на основе договора гражданско-правового характера с медицинскими работниками, имеющими право проводить данный вид осмотра.</w:t>
      </w:r>
    </w:p>
    <w:p w14:paraId="0B651929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Предрейсовые и послерейсовые медицинские осмотры проводятся только медицинским работником, имеющим соответствующий сертификат, а медицинское учреждение – лицензию.</w:t>
      </w:r>
    </w:p>
    <w:p w14:paraId="4083025A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Предрейсовые и послерейсовые медицинские осмотры водителей проводятся в организациях всех форм собственности, имеющих автомобильный транспорт.</w:t>
      </w:r>
    </w:p>
    <w:p w14:paraId="7CFE02F8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Предрейсовые и послерейсовые медицинские осмотры проводятся медицинским работником на базе подрядной организации в соответственно оборудованном помещении или в условиях медицинского учреждения.</w:t>
      </w:r>
    </w:p>
    <w:p w14:paraId="37C4E0DA" w14:textId="77777777" w:rsidR="007448DB" w:rsidRPr="008659DD" w:rsidRDefault="007448DB" w:rsidP="007448DB">
      <w:pPr>
        <w:tabs>
          <w:tab w:val="left" w:pos="851"/>
        </w:tabs>
        <w:suppressAutoHyphens/>
        <w:ind w:left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16F2CF4F" w14:textId="77777777" w:rsidR="007448DB" w:rsidRPr="008659DD" w:rsidRDefault="007448DB" w:rsidP="007448DB">
      <w:pPr>
        <w:widowControl w:val="0"/>
        <w:numPr>
          <w:ilvl w:val="1"/>
          <w:numId w:val="24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Организация проведения предрейсовых и послерейсовых медицинских осмотров</w:t>
      </w:r>
    </w:p>
    <w:p w14:paraId="7C07C171" w14:textId="77777777" w:rsidR="007448DB" w:rsidRPr="008659DD" w:rsidRDefault="007448DB" w:rsidP="007448DB">
      <w:pPr>
        <w:numPr>
          <w:ilvl w:val="0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vanish/>
          <w:sz w:val="20"/>
          <w:szCs w:val="20"/>
          <w:lang w:eastAsia="ru-RU"/>
        </w:rPr>
      </w:pPr>
    </w:p>
    <w:p w14:paraId="509511A6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предрейсовом и послерейсовом медицинском осмотре проводятся:</w:t>
      </w:r>
    </w:p>
    <w:p w14:paraId="01D2E20D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сбор анамнеза;</w:t>
      </w:r>
    </w:p>
    <w:p w14:paraId="1236D0E9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определение артериального давления и пульса;</w:t>
      </w:r>
    </w:p>
    <w:p w14:paraId="5BF9395C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определение наличия алкоголя в выдыхаемом воздухе при помощи сертифицированного и поверенного алкотестера;</w:t>
      </w:r>
    </w:p>
    <w:p w14:paraId="031A708B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наличии показаний – любые другие разрешенные медицинские исследования, необходимые для решения вопроса о допуске к работе.</w:t>
      </w:r>
    </w:p>
    <w:p w14:paraId="285C2A1D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Для водителей, больных гипертонической болезнью, определяется индивидуальная норма артериального давления, не превышающая допустимой физиологической нормы на фоне подобранного и регулярно принимаемого лечения.</w:t>
      </w:r>
    </w:p>
    <w:p w14:paraId="72C8550E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решении вопроса о возможности допуска водителя к управлению автомобилем медицинский работник, проводящий предрейсовый и послерейсовый медицинский осмотр, учитывает принадлежность водителя к одной из групп риска, возраст, стаж работы по профессии, условия работы и характер производственных факторов.</w:t>
      </w:r>
    </w:p>
    <w:p w14:paraId="0A73E59D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Водители не допускаются к управлению автомобилем в следующих случаях:</w:t>
      </w:r>
    </w:p>
    <w:p w14:paraId="1B3C5E53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выявлении признаков временной нетрудоспособности;</w:t>
      </w:r>
    </w:p>
    <w:p w14:paraId="75FB6905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положительной пробе на алкоголь в выдыхаемом воздухе;</w:t>
      </w:r>
    </w:p>
    <w:p w14:paraId="48F8E0F9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выявлении признаков воздействия наркотических или токсических веществ;</w:t>
      </w:r>
    </w:p>
    <w:p w14:paraId="0EDB898D" w14:textId="77777777" w:rsidR="007448DB" w:rsidRPr="008659DD" w:rsidRDefault="007448DB" w:rsidP="007448DB">
      <w:pPr>
        <w:numPr>
          <w:ilvl w:val="0"/>
          <w:numId w:val="31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выявлении признаков воздействия лекарственных или иных веществ, отрицательно влияющих на работоспособность.</w:t>
      </w:r>
    </w:p>
    <w:p w14:paraId="17389894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допуске к рейсу на путевых листах ставится штамп «прошел предрейсовый медицинский осмотр» и подпись медицинского работника, проводившего осмотр, с указанием фамилии, имени, отчества и времени осмотра.</w:t>
      </w:r>
    </w:p>
    <w:p w14:paraId="71421BA3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По результатам предрейсового и послерейсового медицинского осмотра ведется </w:t>
      </w:r>
      <w:proofErr w:type="spellStart"/>
      <w:r w:rsidRPr="008659DD">
        <w:rPr>
          <w:rFonts w:ascii="Times New Roman" w:hAnsi="Times New Roman" w:cs="Times New Roman"/>
          <w:sz w:val="20"/>
          <w:szCs w:val="20"/>
          <w:lang w:eastAsia="ru-RU"/>
        </w:rPr>
        <w:t>полицевой</w:t>
      </w:r>
      <w:proofErr w:type="spellEnd"/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 учет отстраненных от работы водителей, для чего используются бланки карт амбулаторного больного. В карту заносятся все результаты освидетельствования (анамнез, объективные данные осмотра, причина отстранения).</w:t>
      </w:r>
    </w:p>
    <w:p w14:paraId="102B2D0F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Результаты проведенного предрейсового медицинского осмотра заносятся в журнал. Журнал должен быть пронумерован, прошнурован, скреплен печатью подрядной организации или учреждения здравоохранения. В журнале записываются фамилия, имя, отчество, возраст, место работы водителя, дата и время проведения осмотра, заключение, принятые меры, фамилия и инициалы медицинского работника.</w:t>
      </w:r>
    </w:p>
    <w:p w14:paraId="636C6134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FD9F00A" w14:textId="77777777" w:rsidR="007448DB" w:rsidRPr="008659DD" w:rsidRDefault="007448DB" w:rsidP="007448DB">
      <w:pPr>
        <w:widowControl w:val="0"/>
        <w:numPr>
          <w:ilvl w:val="1"/>
          <w:numId w:val="24"/>
        </w:numPr>
        <w:tabs>
          <w:tab w:val="left" w:pos="851"/>
        </w:tabs>
        <w:suppressAutoHyphens/>
        <w:ind w:left="0" w:firstLine="567"/>
        <w:jc w:val="both"/>
        <w:rPr>
          <w:rFonts w:ascii="Times New Roman" w:hAnsi="Times New Roman" w:cs="Times New Roman"/>
          <w:b/>
          <w:iCs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b/>
          <w:sz w:val="20"/>
          <w:szCs w:val="20"/>
          <w:lang w:eastAsia="ru-RU"/>
        </w:rPr>
        <w:t>Контроль трезвости водителя ТС</w:t>
      </w:r>
    </w:p>
    <w:p w14:paraId="76DA9BE7" w14:textId="77777777" w:rsidR="007448DB" w:rsidRPr="008659DD" w:rsidRDefault="007448DB" w:rsidP="007448DB">
      <w:pPr>
        <w:numPr>
          <w:ilvl w:val="0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vanish/>
          <w:sz w:val="20"/>
          <w:szCs w:val="20"/>
          <w:lang w:eastAsia="ru-RU"/>
        </w:rPr>
      </w:pPr>
    </w:p>
    <w:p w14:paraId="3B9BD8D1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Контроль трезвости водителя автотранспортных средств проводится с использованием алкометра/алкотестера при выявлении во время предрейсового медицинского осмотра признаков употребления водителем алкоголя либо наличия признаков употребления наркотических, токсических или других психоактивных веществ.</w:t>
      </w:r>
    </w:p>
    <w:p w14:paraId="64D992FB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проведении контроля трезвости для определения состояния здоровья осматриваемый водитель в обязательном порядке должен быть подвергнут клиническому обследованию и должна быть проведена лабораторная диагностика биологических сред водителя (выдыхаемый воздух, слюна или моча). Забор крови категорически запрещен.</w:t>
      </w:r>
    </w:p>
    <w:p w14:paraId="09E884D9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 xml:space="preserve">Медицинский работник, проводящий контроль трезвости, в обязательном порядке составляет протокол контроля трезвости установленной формы. </w:t>
      </w:r>
    </w:p>
    <w:p w14:paraId="383D2E42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Каждый случай контроля трезвости должен быть зарегистрирован в специальном пронумерованном, прошнурованном журнале, скрепленном печатью организации или учреждения здравоохранения. В журнале записываются: фамилия, имя, отчество, возраст, место работы и должность, причина направления на обследование, кем направлен, дата и время проведения контроля трезвости, заключение, принятые меры, фамилия и инициалы медицинского работника.</w:t>
      </w:r>
    </w:p>
    <w:p w14:paraId="1E246103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неясной или неполной клинической картине опьянения, сомнительных результатах лабораторного исследования, противоречивости данных клинического и лабораторного обследования, а также несогласии испытуемого с заключением контроля трезвости медицинский работник обязан подготовить руководителю организации представление для направления в территориальное лечебно-профилактическое учреждение (наркологический диспансер) с целью проведения врачебного медицинского освидетельствования и установления факта употребления алкоголя или других психоактивных веществ с приложением протокола контроля трезвости.</w:t>
      </w:r>
    </w:p>
    <w:p w14:paraId="74AA6B0E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Лица, подлежащие врачебному освидетельствованию в медицинских учреждениях, должны быть доставлены к месту его проведения как можно быстрее, но не позднее двух часов с момента выявления состояния опьянения. </w:t>
      </w:r>
    </w:p>
    <w:p w14:paraId="48D9F66A" w14:textId="77777777" w:rsidR="007448DB" w:rsidRPr="008659DD" w:rsidRDefault="007448DB" w:rsidP="007448DB">
      <w:pPr>
        <w:numPr>
          <w:ilvl w:val="1"/>
          <w:numId w:val="30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b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наличии резко выраженных признаков опьянения, а также отказа обследуемого лица от освидетельствования, аппаратного либо тестового исследования администрацией организации составляется акт о появлении работника на рабочем месте в нетрезвом состоянии.</w:t>
      </w:r>
    </w:p>
    <w:p w14:paraId="6CCF23EF" w14:textId="77777777" w:rsidR="007448DB" w:rsidRPr="00F8338D" w:rsidRDefault="007448DB" w:rsidP="007448DB">
      <w:pPr>
        <w:pageBreakBefore/>
        <w:tabs>
          <w:tab w:val="left" w:pos="851"/>
        </w:tabs>
        <w:overflowPunct w:val="0"/>
        <w:ind w:firstLine="567"/>
        <w:jc w:val="right"/>
        <w:textAlignment w:val="baseline"/>
        <w:outlineLvl w:val="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F8338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Pr="00F8338D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№ 4</w:t>
      </w:r>
    </w:p>
    <w:p w14:paraId="61A28973" w14:textId="77777777" w:rsidR="007448DB" w:rsidRPr="00F8338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к Техническому регламенту «Транспортная безопасность» </w:t>
      </w:r>
    </w:p>
    <w:p w14:paraId="337FE3E9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>(</w:t>
      </w:r>
      <w:r w:rsidRPr="00252D1E">
        <w:rPr>
          <w:rFonts w:ascii="Times New Roman" w:hAnsi="Times New Roman" w:cs="Times New Roman"/>
          <w:sz w:val="20"/>
          <w:szCs w:val="20"/>
        </w:rPr>
        <w:t>приложение №5 к договору № от «__» _______ 202_г</w:t>
      </w:r>
      <w:r w:rsidRPr="00F8338D">
        <w:rPr>
          <w:rFonts w:ascii="Times New Roman" w:hAnsi="Times New Roman" w:cs="Times New Roman"/>
          <w:sz w:val="20"/>
          <w:szCs w:val="20"/>
        </w:rPr>
        <w:t>)</w:t>
      </w:r>
    </w:p>
    <w:p w14:paraId="4C572109" w14:textId="77777777" w:rsidR="007448DB" w:rsidRPr="008659DD" w:rsidRDefault="007448DB" w:rsidP="007448DB">
      <w:pPr>
        <w:tabs>
          <w:tab w:val="left" w:pos="851"/>
        </w:tabs>
        <w:rPr>
          <w:rFonts w:ascii="Times New Roman" w:hAnsi="Times New Roman" w:cs="Times New Roman"/>
          <w:bCs/>
          <w:sz w:val="20"/>
          <w:szCs w:val="20"/>
        </w:rPr>
      </w:pPr>
    </w:p>
    <w:p w14:paraId="459B235F" w14:textId="77777777" w:rsidR="007448DB" w:rsidRPr="008659DD" w:rsidRDefault="007448DB" w:rsidP="007448DB">
      <w:pPr>
        <w:tabs>
          <w:tab w:val="left" w:pos="851"/>
        </w:tabs>
        <w:ind w:firstLine="567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6BA8C9D4" w14:textId="77777777" w:rsidR="007448DB" w:rsidRPr="008659DD" w:rsidRDefault="007448DB" w:rsidP="007448DB">
      <w:pPr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 xml:space="preserve">Рекомендации </w:t>
      </w:r>
    </w:p>
    <w:p w14:paraId="4553AD72" w14:textId="77777777" w:rsidR="007448DB" w:rsidRPr="008659DD" w:rsidRDefault="007448DB" w:rsidP="007448DB">
      <w:pPr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659DD">
        <w:rPr>
          <w:rFonts w:ascii="Times New Roman" w:hAnsi="Times New Roman" w:cs="Times New Roman"/>
          <w:b/>
          <w:sz w:val="20"/>
          <w:szCs w:val="20"/>
        </w:rPr>
        <w:t>по применению аптечки первой помощи</w:t>
      </w:r>
    </w:p>
    <w:p w14:paraId="3631C9C1" w14:textId="77777777" w:rsidR="007448DB" w:rsidRPr="008659DD" w:rsidRDefault="007448DB" w:rsidP="007448DB">
      <w:pPr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14:paraId="2F15B4B3" w14:textId="77777777" w:rsidR="007448DB" w:rsidRPr="008659DD" w:rsidRDefault="007448DB" w:rsidP="007448DB">
      <w:pPr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659DD">
        <w:rPr>
          <w:rFonts w:ascii="Times New Roman" w:hAnsi="Times New Roman" w:cs="Times New Roman"/>
          <w:sz w:val="20"/>
          <w:szCs w:val="20"/>
        </w:rPr>
        <w:t>Средства, входящие в состав аптечки первой помощи (автомобильной, пассажирского автобуса), при оказании первой помощи лицам, пострадавшим в результате ДТП, рекомендуется применять следующим образом:</w:t>
      </w:r>
    </w:p>
    <w:p w14:paraId="6EC20AB8" w14:textId="77777777" w:rsidR="007448DB" w:rsidRPr="008659DD" w:rsidRDefault="007448DB" w:rsidP="007448DB">
      <w:pPr>
        <w:numPr>
          <w:ilvl w:val="0"/>
          <w:numId w:val="3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все манипуляции выполнять в медицинских перчатках;</w:t>
      </w:r>
    </w:p>
    <w:p w14:paraId="252230ED" w14:textId="77777777" w:rsidR="007448DB" w:rsidRPr="008659DD" w:rsidRDefault="007448DB" w:rsidP="007448DB">
      <w:pPr>
        <w:numPr>
          <w:ilvl w:val="0"/>
          <w:numId w:val="3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артериальном кровотечении из крупной (магистральной) артерии прижать сосуд пальцами в точках прижатия, наложить жгут кровоостанавливающий выше места повреждения с указанием в записке времени наложения жгута, наложить на рану давящую (тугую) повязку;</w:t>
      </w:r>
    </w:p>
    <w:p w14:paraId="2BBBC625" w14:textId="77777777" w:rsidR="007448DB" w:rsidRPr="008659DD" w:rsidRDefault="007448DB" w:rsidP="007448DB">
      <w:pPr>
        <w:numPr>
          <w:ilvl w:val="0"/>
          <w:numId w:val="3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отсутствии у пострадавшего самостоятельного дыхания провести искусственное дыхание при помощи устройства для проведения искусственного дыхания «Рот – Устройство – Рот»;</w:t>
      </w:r>
    </w:p>
    <w:p w14:paraId="5DAD4F4F" w14:textId="77777777" w:rsidR="007448DB" w:rsidRPr="008659DD" w:rsidRDefault="007448DB" w:rsidP="007448DB">
      <w:pPr>
        <w:numPr>
          <w:ilvl w:val="0"/>
          <w:numId w:val="32"/>
        </w:numPr>
        <w:tabs>
          <w:tab w:val="left" w:pos="851"/>
        </w:tabs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наличии раны наложить давящую (тугую) повязку, используя стерильные салфетки и бинты или применяя пакет перевязочный стерильный. При отсутствии кровотечения из раны и отсутствии возможности наложения давящей повязки наложить на рану стерильную салфетку и закрепить ее лейкопластырем. При микротравмах использовать лейкопластырь бактерицидный. При ожогах использовать повязку противоожоговую.</w:t>
      </w:r>
    </w:p>
    <w:p w14:paraId="5CC869AE" w14:textId="77777777" w:rsidR="007448DB" w:rsidRPr="008659DD" w:rsidRDefault="007448DB" w:rsidP="007448DB">
      <w:pPr>
        <w:tabs>
          <w:tab w:val="left" w:pos="851"/>
        </w:tabs>
        <w:ind w:firstLine="567"/>
        <w:rPr>
          <w:rFonts w:ascii="Times New Roman" w:hAnsi="Times New Roman" w:cs="Times New Roman"/>
          <w:sz w:val="20"/>
          <w:szCs w:val="20"/>
        </w:rPr>
      </w:pPr>
    </w:p>
    <w:p w14:paraId="0F8B2C34" w14:textId="77777777" w:rsidR="007448DB" w:rsidRPr="00F8338D" w:rsidRDefault="007448DB" w:rsidP="007448DB">
      <w:pPr>
        <w:pageBreakBefore/>
        <w:tabs>
          <w:tab w:val="left" w:pos="851"/>
        </w:tabs>
        <w:overflowPunct w:val="0"/>
        <w:ind w:firstLine="567"/>
        <w:jc w:val="right"/>
        <w:textAlignment w:val="baseline"/>
        <w:outlineLvl w:val="2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F8338D">
        <w:rPr>
          <w:rFonts w:ascii="Times New Roman" w:hAnsi="Times New Roman" w:cs="Times New Roman"/>
          <w:sz w:val="20"/>
          <w:szCs w:val="20"/>
          <w:lang w:eastAsia="ru-RU"/>
        </w:rPr>
        <w:lastRenderedPageBreak/>
        <w:t>Приложение</w:t>
      </w:r>
      <w:r w:rsidRPr="00F8338D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№5</w:t>
      </w:r>
    </w:p>
    <w:p w14:paraId="692B8142" w14:textId="77777777" w:rsidR="007448DB" w:rsidRPr="00F8338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к Техническому регламенту «Транспортная безопасность» </w:t>
      </w:r>
    </w:p>
    <w:p w14:paraId="450AADEC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F8338D">
        <w:rPr>
          <w:rFonts w:ascii="Times New Roman" w:hAnsi="Times New Roman" w:cs="Times New Roman"/>
          <w:sz w:val="20"/>
          <w:szCs w:val="20"/>
        </w:rPr>
        <w:t xml:space="preserve"> (</w:t>
      </w:r>
      <w:r w:rsidRPr="00252D1E">
        <w:rPr>
          <w:rFonts w:ascii="Times New Roman" w:hAnsi="Times New Roman" w:cs="Times New Roman"/>
          <w:sz w:val="20"/>
          <w:szCs w:val="20"/>
        </w:rPr>
        <w:t>приложение №5 к договору № от «__» _______ 202_г</w:t>
      </w:r>
      <w:r w:rsidRPr="00F8338D">
        <w:rPr>
          <w:rFonts w:ascii="Times New Roman" w:hAnsi="Times New Roman" w:cs="Times New Roman"/>
          <w:sz w:val="20"/>
          <w:szCs w:val="20"/>
        </w:rPr>
        <w:t>)</w:t>
      </w:r>
    </w:p>
    <w:p w14:paraId="45BF149F" w14:textId="77777777" w:rsidR="007448DB" w:rsidRPr="008659DD" w:rsidRDefault="007448DB" w:rsidP="007448DB">
      <w:pPr>
        <w:tabs>
          <w:tab w:val="left" w:pos="851"/>
        </w:tabs>
        <w:ind w:firstLine="567"/>
        <w:jc w:val="right"/>
        <w:rPr>
          <w:rFonts w:ascii="Times New Roman" w:hAnsi="Times New Roman" w:cs="Times New Roman"/>
          <w:sz w:val="20"/>
          <w:szCs w:val="20"/>
        </w:rPr>
      </w:pPr>
    </w:p>
    <w:p w14:paraId="4E86E217" w14:textId="77777777" w:rsidR="007448DB" w:rsidRPr="008659DD" w:rsidRDefault="007448DB" w:rsidP="007448DB">
      <w:pPr>
        <w:tabs>
          <w:tab w:val="left" w:pos="851"/>
        </w:tabs>
        <w:suppressAutoHyphens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279C6D64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Условия, при которых движение ТС</w:t>
      </w:r>
    </w:p>
    <w:p w14:paraId="371D516C" w14:textId="77777777" w:rsidR="007448DB" w:rsidRPr="008659DD" w:rsidRDefault="007448DB" w:rsidP="007448DB">
      <w:pPr>
        <w:keepNext/>
        <w:tabs>
          <w:tab w:val="left" w:pos="851"/>
        </w:tabs>
        <w:ind w:firstLine="567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8659DD">
        <w:rPr>
          <w:rFonts w:ascii="Times New Roman" w:hAnsi="Times New Roman" w:cs="Times New Roman"/>
          <w:b/>
          <w:bCs/>
          <w:sz w:val="20"/>
          <w:szCs w:val="20"/>
        </w:rPr>
        <w:t>временно прекращается</w:t>
      </w:r>
    </w:p>
    <w:p w14:paraId="7AC969A2" w14:textId="77777777" w:rsidR="007448DB" w:rsidRPr="008659DD" w:rsidRDefault="007448DB" w:rsidP="007448DB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0"/>
          <w:szCs w:val="20"/>
        </w:rPr>
      </w:pPr>
    </w:p>
    <w:p w14:paraId="1BE65E0B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тумане, ливне, граде, метели, снегопаде, пылевой буре и при пожарах, если видимость из кабины водителя в светлое или темное время суток при дальнем свете фар вне населенных пунктов составляет менее 50 м, в городе менее 30 м. Под видимостью из кабины водителя следует понимать максимальное расстояние четкого, без напряжения зрения водителя распознание объектов на дороге, встречных и попутных ТС, пешеходов и т. д. Исключение составляют случаи, когда на отдельных участках маршрута (не превышающих 300 м) видимость ограничена до расстояния менее 50 м (в низинах, балках, долинах рек). При этом водитель как минимум должен видеть кромку земляного полотна, соблюдать необходимые меры предосторожности и двигаться со скоростью не более 20 км/час.</w:t>
      </w:r>
    </w:p>
    <w:p w14:paraId="6FB29EF0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гололедице, на обледенелом дорожном покрытии скорость движения не может быть более 20 км/час, при этом должны быть обеспечены условия безопасного дорожного движения. Исключение могут составлять маршруты, где протяженность зоны гололедицы не превышает 100 м на городских маршрутах, 1 км на пригородных маршрутах, 3 км на междугородних при условии отсутствия уклонов дороги более 4%.</w:t>
      </w:r>
    </w:p>
    <w:p w14:paraId="32886050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скорости ветра более 25 м/с.</w:t>
      </w:r>
    </w:p>
    <w:p w14:paraId="34E3B21B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наличии информации, что на дороге имеются снежные, песчаные заносы или другие помехи, которые могут препятствовать движению ТС.</w:t>
      </w:r>
    </w:p>
    <w:p w14:paraId="1E3495DE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 xml:space="preserve">При температуре воздуха минус 40 </w:t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sym w:font="Symbol" w:char="F0B0"/>
      </w:r>
      <w:r w:rsidRPr="008659DD">
        <w:rPr>
          <w:rFonts w:ascii="Times New Roman" w:hAnsi="Times New Roman" w:cs="Times New Roman"/>
          <w:sz w:val="20"/>
          <w:szCs w:val="20"/>
          <w:lang w:eastAsia="ru-RU"/>
        </w:rPr>
        <w:t>С и ниже на междугородних маршрутах и маршрутах регулярных линий. Организации, осуществляющие регулярные перевозки пассажиров, могут отступать от требований данного пункта в случае, если перевозка людей осуществляется несколькими автобусами в группе, причем их загрузка должна позволять при выходе из строя одного из автобусов пересадить его пассажиров в другие. Организации, осуществляющие технологические перевозки грузов или работу технологического транспорта, могут отступать от требований данного пункта, если движение основного ТС осуществляется в группе или с машиной (машинами) сопровождения. При этом водители должны быть обеспечены мобильными телефонами.</w:t>
      </w:r>
    </w:p>
    <w:p w14:paraId="62663A3E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Если дорожное полотно покрыто водой, снегом или в других случаях, когда водитель четко не видит границ дороги.</w:t>
      </w:r>
    </w:p>
    <w:p w14:paraId="06D53923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Если при проведении на дороге ремонтных работ появились условия, представляющие опасность для здоровья и жизни перевозимых пассажиров и водителя.</w:t>
      </w:r>
    </w:p>
    <w:p w14:paraId="3CFDBAAC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пожарах, авариях на нефтяных, газовых, тепловых, электрических и других коммуникациях.</w:t>
      </w:r>
    </w:p>
    <w:p w14:paraId="6CEF32D8" w14:textId="77777777" w:rsidR="007448DB" w:rsidRPr="008659DD" w:rsidRDefault="007448DB" w:rsidP="007448DB">
      <w:pPr>
        <w:numPr>
          <w:ilvl w:val="0"/>
          <w:numId w:val="29"/>
        </w:numPr>
        <w:tabs>
          <w:tab w:val="left" w:pos="851"/>
        </w:tabs>
        <w:suppressAutoHyphens/>
        <w:autoSpaceDE/>
        <w:autoSpaceDN/>
        <w:adjustRightInd/>
        <w:ind w:left="0" w:firstLine="567"/>
        <w:contextualSpacing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  <w:r w:rsidRPr="008659DD">
        <w:rPr>
          <w:rFonts w:ascii="Times New Roman" w:hAnsi="Times New Roman" w:cs="Times New Roman"/>
          <w:sz w:val="20"/>
          <w:szCs w:val="20"/>
          <w:lang w:eastAsia="ru-RU"/>
        </w:rPr>
        <w:t>При возникновении стихийных явлений и условий, угрожающих безопасности транспортных перевозок (селевые потоки, частичное разрушение участков дорог, инженерных сооружений вследствие оползней, ледохода, наводнения, землетрясения и т. д.).</w:t>
      </w:r>
    </w:p>
    <w:p w14:paraId="2F7E8AEC" w14:textId="77777777" w:rsidR="007448DB" w:rsidRPr="008659DD" w:rsidRDefault="007448DB" w:rsidP="007448DB">
      <w:pPr>
        <w:tabs>
          <w:tab w:val="left" w:pos="851"/>
        </w:tabs>
        <w:suppressAutoHyphens/>
        <w:ind w:firstLine="567"/>
        <w:rPr>
          <w:rFonts w:ascii="Times New Roman" w:hAnsi="Times New Roman" w:cs="Times New Roman"/>
          <w:b/>
          <w:sz w:val="20"/>
          <w:szCs w:val="20"/>
        </w:rPr>
      </w:pPr>
    </w:p>
    <w:p w14:paraId="24A43C5A" w14:textId="77777777" w:rsidR="007448DB" w:rsidRPr="008659DD" w:rsidRDefault="007448DB" w:rsidP="007448DB">
      <w:pPr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4BAC2083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56816EF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14:paraId="2544A465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55637ACD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646AE895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74697B5C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0DAE7375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78900CDE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494A97C9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4DADCCAA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1F917D03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2B759B1B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59CC2B6E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08AB05E3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240D90A9" w14:textId="77777777" w:rsidR="007448DB" w:rsidRPr="008659DD" w:rsidRDefault="007448DB" w:rsidP="007448DB">
      <w:pPr>
        <w:widowControl w:val="0"/>
        <w:tabs>
          <w:tab w:val="left" w:pos="0"/>
          <w:tab w:val="left" w:pos="284"/>
        </w:tabs>
        <w:jc w:val="both"/>
        <w:rPr>
          <w:sz w:val="20"/>
          <w:szCs w:val="20"/>
          <w:lang w:eastAsia="ru-RU"/>
        </w:rPr>
      </w:pPr>
    </w:p>
    <w:p w14:paraId="0C0F2074" w14:textId="77777777" w:rsidR="00CF1698" w:rsidRDefault="00CF1698"/>
    <w:sectPr w:rsidR="00CF1698" w:rsidSect="007448DB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nivers 45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PFAgoraSansPro-Regular">
    <w:charset w:val="00"/>
    <w:family w:val="auto"/>
    <w:pitch w:val="variable"/>
    <w:sig w:usb0="E00002BF" w:usb1="5000E0FB" w:usb2="00000000" w:usb3="00000000" w:csb0="0000019F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GURLT V+ Arial 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NXZF G+ Arial 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47C7A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 w15:restartNumberingAfterBreak="0">
    <w:nsid w:val="05663B1E"/>
    <w:multiLevelType w:val="hybridMultilevel"/>
    <w:tmpl w:val="4A9A6C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55BA9"/>
    <w:multiLevelType w:val="hybridMultilevel"/>
    <w:tmpl w:val="6ABAE7A6"/>
    <w:lvl w:ilvl="0" w:tplc="19C62E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C9E4983"/>
    <w:multiLevelType w:val="hybridMultilevel"/>
    <w:tmpl w:val="83A86AE2"/>
    <w:lvl w:ilvl="0" w:tplc="A2C015E0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8D6715"/>
    <w:multiLevelType w:val="hybridMultilevel"/>
    <w:tmpl w:val="FAF880BE"/>
    <w:lvl w:ilvl="0" w:tplc="5C6892FC">
      <w:start w:val="1"/>
      <w:numFmt w:val="russianLower"/>
      <w:suff w:val="space"/>
      <w:lvlText w:val="(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67B10A1"/>
    <w:multiLevelType w:val="hybridMultilevel"/>
    <w:tmpl w:val="CBD42276"/>
    <w:lvl w:ilvl="0" w:tplc="78420310">
      <w:start w:val="1"/>
      <w:numFmt w:val="russianLower"/>
      <w:suff w:val="space"/>
      <w:lvlText w:val="(%1)"/>
      <w:lvlJc w:val="left"/>
      <w:pPr>
        <w:ind w:left="141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A19EB"/>
    <w:multiLevelType w:val="hybridMultilevel"/>
    <w:tmpl w:val="25FA6C62"/>
    <w:lvl w:ilvl="0" w:tplc="C46ACF9A">
      <w:start w:val="1"/>
      <w:numFmt w:val="russianLower"/>
      <w:lvlText w:val="%1)"/>
      <w:lvlJc w:val="left"/>
      <w:pPr>
        <w:ind w:left="1778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9" w15:restartNumberingAfterBreak="0">
    <w:nsid w:val="30770ED7"/>
    <w:multiLevelType w:val="hybridMultilevel"/>
    <w:tmpl w:val="E63E82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72570"/>
    <w:multiLevelType w:val="hybridMultilevel"/>
    <w:tmpl w:val="CF1C0684"/>
    <w:lvl w:ilvl="0" w:tplc="19C62E4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46D7DD3"/>
    <w:multiLevelType w:val="multilevel"/>
    <w:tmpl w:val="3C108346"/>
    <w:lvl w:ilvl="0">
      <w:start w:val="1"/>
      <w:numFmt w:val="decimal"/>
      <w:pStyle w:val="111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pStyle w:val="a1"/>
      <w:lvlText w:val="%1.%2.%3."/>
      <w:lvlJc w:val="left"/>
      <w:pPr>
        <w:tabs>
          <w:tab w:val="num" w:pos="654"/>
        </w:tabs>
        <w:ind w:left="438" w:hanging="504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374"/>
        </w:tabs>
        <w:ind w:left="13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94"/>
        </w:tabs>
        <w:ind w:left="18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54"/>
        </w:tabs>
        <w:ind w:left="23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4"/>
        </w:tabs>
        <w:ind w:left="28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34"/>
        </w:tabs>
        <w:ind w:left="33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54"/>
        </w:tabs>
        <w:ind w:left="3894" w:hanging="1440"/>
      </w:pPr>
      <w:rPr>
        <w:rFonts w:hint="default"/>
      </w:rPr>
    </w:lvl>
  </w:abstractNum>
  <w:abstractNum w:abstractNumId="12" w15:restartNumberingAfterBreak="0">
    <w:nsid w:val="360E7FB9"/>
    <w:multiLevelType w:val="hybridMultilevel"/>
    <w:tmpl w:val="6B3A32CE"/>
    <w:lvl w:ilvl="0" w:tplc="6F466B12">
      <w:start w:val="1"/>
      <w:numFmt w:val="russianLower"/>
      <w:suff w:val="space"/>
      <w:lvlText w:val="(%1)"/>
      <w:lvlJc w:val="left"/>
      <w:pPr>
        <w:ind w:left="1440" w:hanging="360"/>
      </w:pPr>
      <w:rPr>
        <w:rFonts w:hint="default"/>
        <w:sz w:val="24"/>
        <w:szCs w:val="24"/>
      </w:rPr>
    </w:lvl>
    <w:lvl w:ilvl="1" w:tplc="0360C7E2">
      <w:start w:val="1"/>
      <w:numFmt w:val="decimal"/>
      <w:suff w:val="space"/>
      <w:lvlText w:val="%2."/>
      <w:lvlJc w:val="left"/>
      <w:pPr>
        <w:ind w:left="2160" w:hanging="360"/>
      </w:pPr>
      <w:rPr>
        <w:rFonts w:hint="default"/>
        <w:b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4" w15:restartNumberingAfterBreak="0">
    <w:nsid w:val="39C035FA"/>
    <w:multiLevelType w:val="hybridMultilevel"/>
    <w:tmpl w:val="E1422D6C"/>
    <w:lvl w:ilvl="0" w:tplc="AE683D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C443B0"/>
    <w:multiLevelType w:val="hybridMultilevel"/>
    <w:tmpl w:val="0292D53C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82EE6"/>
    <w:multiLevelType w:val="multilevel"/>
    <w:tmpl w:val="69765E62"/>
    <w:lvl w:ilvl="0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7" w15:restartNumberingAfterBreak="0">
    <w:nsid w:val="3E521293"/>
    <w:multiLevelType w:val="multilevel"/>
    <w:tmpl w:val="643EF3F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F9755DA"/>
    <w:multiLevelType w:val="hybridMultilevel"/>
    <w:tmpl w:val="B26A0302"/>
    <w:lvl w:ilvl="0" w:tplc="E45884B6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58833B9"/>
    <w:multiLevelType w:val="hybridMultilevel"/>
    <w:tmpl w:val="F6EC86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861DD1"/>
    <w:multiLevelType w:val="hybridMultilevel"/>
    <w:tmpl w:val="46629188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64BC6"/>
    <w:multiLevelType w:val="multilevel"/>
    <w:tmpl w:val="11F086F8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1283" w:hanging="432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4921B83"/>
    <w:multiLevelType w:val="hybridMultilevel"/>
    <w:tmpl w:val="69AEB19A"/>
    <w:lvl w:ilvl="0" w:tplc="19C62E4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64F6662"/>
    <w:multiLevelType w:val="hybridMultilevel"/>
    <w:tmpl w:val="2B9A3CC2"/>
    <w:lvl w:ilvl="0" w:tplc="AE683D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83903"/>
    <w:multiLevelType w:val="hybridMultilevel"/>
    <w:tmpl w:val="16CA8534"/>
    <w:lvl w:ilvl="0" w:tplc="AE683DE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FE79CF"/>
    <w:multiLevelType w:val="multilevel"/>
    <w:tmpl w:val="3676B20E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60" w:hanging="11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80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0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8FF062A"/>
    <w:multiLevelType w:val="hybridMultilevel"/>
    <w:tmpl w:val="7AB4AC54"/>
    <w:lvl w:ilvl="0" w:tplc="C6CE8778">
      <w:start w:val="1"/>
      <w:numFmt w:val="decimal"/>
      <w:suff w:val="space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F5637BB"/>
    <w:multiLevelType w:val="hybridMultilevel"/>
    <w:tmpl w:val="4F2474DA"/>
    <w:lvl w:ilvl="0" w:tplc="1CF438F4">
      <w:start w:val="1"/>
      <w:numFmt w:val="bullet"/>
      <w:suff w:val="space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F603BD1"/>
    <w:multiLevelType w:val="hybridMultilevel"/>
    <w:tmpl w:val="E8E05EA4"/>
    <w:lvl w:ilvl="0" w:tplc="5DB2D3DC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60F012E2"/>
    <w:multiLevelType w:val="hybridMultilevel"/>
    <w:tmpl w:val="201635E2"/>
    <w:lvl w:ilvl="0" w:tplc="8278B09C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143236C"/>
    <w:multiLevelType w:val="hybridMultilevel"/>
    <w:tmpl w:val="1E8C43F2"/>
    <w:lvl w:ilvl="0" w:tplc="2AA68A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88C8A5A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9F6AA1"/>
    <w:multiLevelType w:val="hybridMultilevel"/>
    <w:tmpl w:val="8F10F6DE"/>
    <w:lvl w:ilvl="0" w:tplc="3904D554">
      <w:start w:val="1"/>
      <w:numFmt w:val="bullet"/>
      <w:suff w:val="space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27D1E15"/>
    <w:multiLevelType w:val="singleLevel"/>
    <w:tmpl w:val="84BCAA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BC676D"/>
    <w:multiLevelType w:val="multilevel"/>
    <w:tmpl w:val="8CAC317C"/>
    <w:lvl w:ilvl="0">
      <w:start w:val="1"/>
      <w:numFmt w:val="decimal"/>
      <w:lvlText w:val="%1."/>
      <w:lvlJc w:val="left"/>
      <w:pPr>
        <w:ind w:left="870" w:hanging="51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34" w15:restartNumberingAfterBreak="0">
    <w:nsid w:val="6C1B03E0"/>
    <w:multiLevelType w:val="hybridMultilevel"/>
    <w:tmpl w:val="592A1D5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05919"/>
    <w:multiLevelType w:val="hybridMultilevel"/>
    <w:tmpl w:val="70DE5252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6" w15:restartNumberingAfterBreak="0">
    <w:nsid w:val="6FC477B7"/>
    <w:multiLevelType w:val="hybridMultilevel"/>
    <w:tmpl w:val="DC1817B8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11291"/>
    <w:multiLevelType w:val="hybridMultilevel"/>
    <w:tmpl w:val="B2306A44"/>
    <w:lvl w:ilvl="0" w:tplc="3DF41C6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4005AF"/>
    <w:multiLevelType w:val="multilevel"/>
    <w:tmpl w:val="E01063C4"/>
    <w:lvl w:ilvl="0">
      <w:start w:val="1"/>
      <w:numFmt w:val="decimal"/>
      <w:pStyle w:val="CBHeading1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pStyle w:val="CBHeading2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CBHeading3"/>
      <w:lvlText w:val="%1.%2:%3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pStyle w:val="CBHeading4"/>
      <w:lvlText w:val="%1.%2:%3.%4"/>
      <w:lvlJc w:val="left"/>
      <w:pPr>
        <w:tabs>
          <w:tab w:val="num" w:pos="2448"/>
        </w:tabs>
        <w:ind w:left="2448" w:hanging="100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Letter"/>
      <w:pStyle w:val="CBHeading5"/>
      <w:lvlText w:val="(%5)"/>
      <w:lvlJc w:val="left"/>
      <w:pPr>
        <w:tabs>
          <w:tab w:val="num" w:pos="2448"/>
        </w:tabs>
        <w:ind w:left="2448" w:hanging="1008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pStyle w:val="CBHeading6"/>
      <w:lvlText w:val="(%6)"/>
      <w:lvlJc w:val="left"/>
      <w:pPr>
        <w:tabs>
          <w:tab w:val="num" w:pos="3168"/>
        </w:tabs>
        <w:ind w:left="3168" w:hanging="720"/>
      </w:pPr>
      <w:rPr>
        <w:rFonts w:ascii="Times New Roman" w:hAnsi="Times New Roman" w:hint="default"/>
        <w:b w:val="0"/>
        <w:i w:val="0"/>
        <w:sz w:val="24"/>
      </w:rPr>
    </w:lvl>
    <w:lvl w:ilvl="6">
      <w:start w:val="1"/>
      <w:numFmt w:val="lowerRoman"/>
      <w:lvlText w:val="(%7)"/>
      <w:lvlJc w:val="left"/>
      <w:pPr>
        <w:tabs>
          <w:tab w:val="num" w:pos="3888"/>
        </w:tabs>
        <w:ind w:left="3888" w:hanging="720"/>
      </w:pPr>
      <w:rPr>
        <w:rFonts w:ascii="Times New Roman" w:hAnsi="Times New Roman" w:hint="default"/>
        <w:b w:val="0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9" w15:restartNumberingAfterBreak="0">
    <w:nsid w:val="765F71CB"/>
    <w:multiLevelType w:val="hybridMultilevel"/>
    <w:tmpl w:val="A41081B2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651722"/>
    <w:multiLevelType w:val="hybridMultilevel"/>
    <w:tmpl w:val="73248BF2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9A4138"/>
    <w:multiLevelType w:val="multilevel"/>
    <w:tmpl w:val="A37424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 w16cid:durableId="878274064">
    <w:abstractNumId w:val="17"/>
  </w:num>
  <w:num w:numId="2" w16cid:durableId="1891332896">
    <w:abstractNumId w:val="39"/>
  </w:num>
  <w:num w:numId="3" w16cid:durableId="92868059">
    <w:abstractNumId w:val="20"/>
  </w:num>
  <w:num w:numId="4" w16cid:durableId="1601719882">
    <w:abstractNumId w:val="36"/>
  </w:num>
  <w:num w:numId="5" w16cid:durableId="262886067">
    <w:abstractNumId w:val="40"/>
  </w:num>
  <w:num w:numId="6" w16cid:durableId="1865361598">
    <w:abstractNumId w:val="8"/>
  </w:num>
  <w:num w:numId="7" w16cid:durableId="1228685434">
    <w:abstractNumId w:val="7"/>
  </w:num>
  <w:num w:numId="8" w16cid:durableId="2133933297">
    <w:abstractNumId w:val="15"/>
  </w:num>
  <w:num w:numId="9" w16cid:durableId="1141195234">
    <w:abstractNumId w:val="2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4429567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5821654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397697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222429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6725498">
    <w:abstractNumId w:val="35"/>
  </w:num>
  <w:num w:numId="15" w16cid:durableId="1046493632">
    <w:abstractNumId w:val="34"/>
  </w:num>
  <w:num w:numId="16" w16cid:durableId="1231841836">
    <w:abstractNumId w:val="9"/>
  </w:num>
  <w:num w:numId="17" w16cid:durableId="1282491296">
    <w:abstractNumId w:val="2"/>
  </w:num>
  <w:num w:numId="18" w16cid:durableId="422068053">
    <w:abstractNumId w:val="21"/>
  </w:num>
  <w:num w:numId="19" w16cid:durableId="1985233046">
    <w:abstractNumId w:val="27"/>
  </w:num>
  <w:num w:numId="20" w16cid:durableId="99490932">
    <w:abstractNumId w:val="31"/>
  </w:num>
  <w:num w:numId="21" w16cid:durableId="8412869">
    <w:abstractNumId w:val="30"/>
  </w:num>
  <w:num w:numId="22" w16cid:durableId="317460193">
    <w:abstractNumId w:val="4"/>
  </w:num>
  <w:num w:numId="23" w16cid:durableId="872420741">
    <w:abstractNumId w:val="5"/>
  </w:num>
  <w:num w:numId="24" w16cid:durableId="858347626">
    <w:abstractNumId w:val="12"/>
  </w:num>
  <w:num w:numId="25" w16cid:durableId="1841039682">
    <w:abstractNumId w:val="37"/>
  </w:num>
  <w:num w:numId="26" w16cid:durableId="1859809253">
    <w:abstractNumId w:val="38"/>
  </w:num>
  <w:num w:numId="27" w16cid:durableId="1428043503">
    <w:abstractNumId w:val="0"/>
  </w:num>
  <w:num w:numId="28" w16cid:durableId="2035037521">
    <w:abstractNumId w:val="11"/>
  </w:num>
  <w:num w:numId="29" w16cid:durableId="1738942773">
    <w:abstractNumId w:val="26"/>
  </w:num>
  <w:num w:numId="30" w16cid:durableId="1348629763">
    <w:abstractNumId w:val="25"/>
  </w:num>
  <w:num w:numId="31" w16cid:durableId="690492468">
    <w:abstractNumId w:val="18"/>
  </w:num>
  <w:num w:numId="32" w16cid:durableId="21452738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216350171">
    <w:abstractNumId w:val="23"/>
  </w:num>
  <w:num w:numId="34" w16cid:durableId="2067097540">
    <w:abstractNumId w:val="14"/>
  </w:num>
  <w:num w:numId="35" w16cid:durableId="2065835816">
    <w:abstractNumId w:val="1"/>
    <w:lvlOverride w:ilvl="0">
      <w:lvl w:ilvl="0">
        <w:start w:val="4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6" w16cid:durableId="500239954">
    <w:abstractNumId w:val="32"/>
  </w:num>
  <w:num w:numId="37" w16cid:durableId="545408959">
    <w:abstractNumId w:val="41"/>
  </w:num>
  <w:num w:numId="38" w16cid:durableId="135535905">
    <w:abstractNumId w:val="19"/>
  </w:num>
  <w:num w:numId="39" w16cid:durableId="1361248430">
    <w:abstractNumId w:val="24"/>
  </w:num>
  <w:num w:numId="40" w16cid:durableId="757483309">
    <w:abstractNumId w:val="13"/>
  </w:num>
  <w:num w:numId="41" w16cid:durableId="28343674">
    <w:abstractNumId w:val="33"/>
  </w:num>
  <w:num w:numId="42" w16cid:durableId="1747992964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908399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D2B"/>
    <w:rsid w:val="000A4D30"/>
    <w:rsid w:val="00453DE9"/>
    <w:rsid w:val="004F16E4"/>
    <w:rsid w:val="005C6D2B"/>
    <w:rsid w:val="007448DB"/>
    <w:rsid w:val="00CF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E43B3-E26E-4CC1-BA7A-113E9C86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7448DB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kern w:val="0"/>
      <w:sz w:val="24"/>
      <w:szCs w:val="24"/>
      <w14:ligatures w14:val="none"/>
    </w:rPr>
  </w:style>
  <w:style w:type="paragraph" w:styleId="1">
    <w:name w:val="heading 1"/>
    <w:basedOn w:val="a2"/>
    <w:next w:val="a2"/>
    <w:link w:val="10"/>
    <w:qFormat/>
    <w:rsid w:val="007448DB"/>
    <w:pPr>
      <w:outlineLvl w:val="0"/>
    </w:pPr>
  </w:style>
  <w:style w:type="paragraph" w:styleId="2">
    <w:name w:val="heading 2"/>
    <w:aliases w:val=". (1.1),Paragraaf"/>
    <w:basedOn w:val="a2"/>
    <w:next w:val="a2"/>
    <w:link w:val="20"/>
    <w:qFormat/>
    <w:rsid w:val="007448DB"/>
    <w:pPr>
      <w:outlineLvl w:val="1"/>
    </w:pPr>
  </w:style>
  <w:style w:type="paragraph" w:styleId="3">
    <w:name w:val="heading 3"/>
    <w:basedOn w:val="a2"/>
    <w:next w:val="a2"/>
    <w:link w:val="30"/>
    <w:qFormat/>
    <w:rsid w:val="007448DB"/>
    <w:pPr>
      <w:outlineLvl w:val="2"/>
    </w:pPr>
  </w:style>
  <w:style w:type="paragraph" w:styleId="4">
    <w:name w:val="heading 4"/>
    <w:basedOn w:val="a2"/>
    <w:next w:val="a2"/>
    <w:link w:val="40"/>
    <w:qFormat/>
    <w:rsid w:val="007448DB"/>
    <w:pPr>
      <w:keepNext/>
      <w:autoSpaceDE/>
      <w:autoSpaceDN/>
      <w:adjustRightInd/>
      <w:outlineLvl w:val="3"/>
    </w:pPr>
    <w:rPr>
      <w:rFonts w:ascii="Univers 45 Light" w:eastAsia="Times New Roman" w:hAnsi="Univers 45 Light" w:cs="Times New Roman"/>
      <w:lang w:val="en-US"/>
    </w:rPr>
  </w:style>
  <w:style w:type="paragraph" w:styleId="5">
    <w:name w:val="heading 5"/>
    <w:basedOn w:val="a2"/>
    <w:next w:val="a2"/>
    <w:link w:val="50"/>
    <w:qFormat/>
    <w:rsid w:val="007448DB"/>
    <w:pPr>
      <w:keepNext/>
      <w:autoSpaceDE/>
      <w:autoSpaceDN/>
      <w:adjustRightInd/>
      <w:outlineLvl w:val="4"/>
    </w:pPr>
    <w:rPr>
      <w:rFonts w:ascii="Univers 45 Light" w:eastAsia="Times New Roman" w:hAnsi="Univers 45 Light" w:cs="Times New Roman"/>
      <w:i/>
      <w:iCs/>
      <w:color w:val="FF0000"/>
      <w:lang w:val="en-GB"/>
    </w:rPr>
  </w:style>
  <w:style w:type="paragraph" w:styleId="6">
    <w:name w:val="heading 6"/>
    <w:basedOn w:val="a2"/>
    <w:next w:val="a2"/>
    <w:link w:val="60"/>
    <w:qFormat/>
    <w:rsid w:val="007448DB"/>
    <w:pPr>
      <w:keepNext/>
      <w:framePr w:hSpace="180" w:wrap="auto" w:vAnchor="page" w:hAnchor="margin" w:xAlign="center" w:y="3295"/>
      <w:autoSpaceDE/>
      <w:autoSpaceDN/>
      <w:adjustRightInd/>
      <w:outlineLvl w:val="5"/>
    </w:pPr>
    <w:rPr>
      <w:rFonts w:ascii="Times New Roman" w:hAnsi="Times New Roman" w:cs="Times New Roman"/>
      <w:b/>
      <w:bCs/>
      <w:lang w:eastAsia="ru-RU"/>
    </w:rPr>
  </w:style>
  <w:style w:type="paragraph" w:styleId="7">
    <w:name w:val="heading 7"/>
    <w:basedOn w:val="a2"/>
    <w:next w:val="a2"/>
    <w:link w:val="70"/>
    <w:qFormat/>
    <w:rsid w:val="007448DB"/>
    <w:pPr>
      <w:keepNext/>
      <w:spacing w:after="60"/>
      <w:ind w:left="360" w:hanging="360"/>
      <w:outlineLvl w:val="6"/>
    </w:pPr>
    <w:rPr>
      <w:rFonts w:ascii="Impact" w:eastAsia="Times New Roman" w:hAnsi="Impact" w:cs="Arial"/>
      <w:bCs/>
      <w:color w:val="999999"/>
      <w:sz w:val="36"/>
      <w:szCs w:val="20"/>
      <w:lang w:val="en-US"/>
    </w:rPr>
  </w:style>
  <w:style w:type="paragraph" w:styleId="8">
    <w:name w:val="heading 8"/>
    <w:basedOn w:val="a2"/>
    <w:next w:val="a2"/>
    <w:link w:val="80"/>
    <w:qFormat/>
    <w:rsid w:val="007448DB"/>
    <w:pPr>
      <w:keepNext/>
      <w:spacing w:after="60"/>
      <w:ind w:left="360" w:hanging="360"/>
      <w:outlineLvl w:val="7"/>
    </w:pPr>
    <w:rPr>
      <w:rFonts w:ascii="Impact" w:eastAsia="Times New Roman" w:hAnsi="Impact" w:cs="Arial"/>
      <w:bCs/>
      <w:color w:val="C0C0C0"/>
      <w:sz w:val="88"/>
      <w:szCs w:val="22"/>
      <w:lang w:val="en-US"/>
    </w:rPr>
  </w:style>
  <w:style w:type="paragraph" w:styleId="9">
    <w:name w:val="heading 9"/>
    <w:basedOn w:val="a2"/>
    <w:next w:val="a2"/>
    <w:link w:val="90"/>
    <w:qFormat/>
    <w:rsid w:val="007448DB"/>
    <w:pPr>
      <w:keepNext/>
      <w:autoSpaceDE/>
      <w:autoSpaceDN/>
      <w:adjustRightInd/>
      <w:spacing w:before="240" w:line="283" w:lineRule="exact"/>
      <w:outlineLvl w:val="8"/>
    </w:pPr>
    <w:rPr>
      <w:rFonts w:ascii="Impact" w:eastAsia="Times New Roman" w:hAnsi="Impact" w:cs="Times New Roman"/>
      <w:color w:val="999999"/>
      <w:sz w:val="32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customStyle="1" w:styleId="20">
    <w:name w:val="Заголовок 2 Знак"/>
    <w:aliases w:val=". (1.1) Знак,Paragraaf Знак"/>
    <w:basedOn w:val="a3"/>
    <w:link w:val="2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customStyle="1" w:styleId="30">
    <w:name w:val="Заголовок 3 Знак"/>
    <w:basedOn w:val="a3"/>
    <w:link w:val="3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customStyle="1" w:styleId="40">
    <w:name w:val="Заголовок 4 Знак"/>
    <w:basedOn w:val="a3"/>
    <w:link w:val="4"/>
    <w:rsid w:val="007448DB"/>
    <w:rPr>
      <w:rFonts w:ascii="Univers 45 Light" w:eastAsia="Times New Roman" w:hAnsi="Univers 45 Light" w:cs="Times New Roman"/>
      <w:kern w:val="0"/>
      <w:sz w:val="24"/>
      <w:szCs w:val="24"/>
      <w:lang w:val="en-US"/>
      <w14:ligatures w14:val="none"/>
    </w:rPr>
  </w:style>
  <w:style w:type="character" w:customStyle="1" w:styleId="50">
    <w:name w:val="Заголовок 5 Знак"/>
    <w:basedOn w:val="a3"/>
    <w:link w:val="5"/>
    <w:rsid w:val="007448DB"/>
    <w:rPr>
      <w:rFonts w:ascii="Univers 45 Light" w:eastAsia="Times New Roman" w:hAnsi="Univers 45 Light" w:cs="Times New Roman"/>
      <w:i/>
      <w:iCs/>
      <w:color w:val="FF0000"/>
      <w:kern w:val="0"/>
      <w:sz w:val="24"/>
      <w:szCs w:val="24"/>
      <w:lang w:val="en-GB"/>
      <w14:ligatures w14:val="none"/>
    </w:rPr>
  </w:style>
  <w:style w:type="character" w:customStyle="1" w:styleId="60">
    <w:name w:val="Заголовок 6 Знак"/>
    <w:basedOn w:val="a3"/>
    <w:link w:val="6"/>
    <w:rsid w:val="007448DB"/>
    <w:rPr>
      <w:rFonts w:ascii="Times New Roman" w:eastAsia="Calibri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70">
    <w:name w:val="Заголовок 7 Знак"/>
    <w:basedOn w:val="a3"/>
    <w:link w:val="7"/>
    <w:rsid w:val="007448DB"/>
    <w:rPr>
      <w:rFonts w:ascii="Impact" w:eastAsia="Times New Roman" w:hAnsi="Impact" w:cs="Arial"/>
      <w:bCs/>
      <w:color w:val="999999"/>
      <w:kern w:val="0"/>
      <w:sz w:val="36"/>
      <w:szCs w:val="20"/>
      <w:lang w:val="en-US"/>
      <w14:ligatures w14:val="none"/>
    </w:rPr>
  </w:style>
  <w:style w:type="character" w:customStyle="1" w:styleId="80">
    <w:name w:val="Заголовок 8 Знак"/>
    <w:basedOn w:val="a3"/>
    <w:link w:val="8"/>
    <w:rsid w:val="007448DB"/>
    <w:rPr>
      <w:rFonts w:ascii="Impact" w:eastAsia="Times New Roman" w:hAnsi="Impact" w:cs="Arial"/>
      <w:bCs/>
      <w:color w:val="C0C0C0"/>
      <w:kern w:val="0"/>
      <w:sz w:val="88"/>
      <w:lang w:val="en-US"/>
      <w14:ligatures w14:val="none"/>
    </w:rPr>
  </w:style>
  <w:style w:type="character" w:customStyle="1" w:styleId="90">
    <w:name w:val="Заголовок 9 Знак"/>
    <w:basedOn w:val="a3"/>
    <w:link w:val="9"/>
    <w:rsid w:val="007448DB"/>
    <w:rPr>
      <w:rFonts w:ascii="Impact" w:eastAsia="Times New Roman" w:hAnsi="Impact" w:cs="Times New Roman"/>
      <w:color w:val="999999"/>
      <w:kern w:val="0"/>
      <w:sz w:val="32"/>
      <w:szCs w:val="24"/>
      <w:lang w:val="en-US"/>
      <w14:ligatures w14:val="none"/>
    </w:rPr>
  </w:style>
  <w:style w:type="paragraph" w:styleId="a6">
    <w:name w:val="List Paragraph"/>
    <w:basedOn w:val="a2"/>
    <w:uiPriority w:val="34"/>
    <w:qFormat/>
    <w:rsid w:val="007448DB"/>
    <w:pPr>
      <w:ind w:left="720"/>
      <w:contextualSpacing/>
    </w:pPr>
  </w:style>
  <w:style w:type="character" w:styleId="a7">
    <w:name w:val="annotation reference"/>
    <w:semiHidden/>
    <w:unhideWhenUsed/>
    <w:rsid w:val="007448DB"/>
    <w:rPr>
      <w:sz w:val="16"/>
      <w:szCs w:val="16"/>
    </w:rPr>
  </w:style>
  <w:style w:type="paragraph" w:styleId="a8">
    <w:name w:val="annotation text"/>
    <w:basedOn w:val="a2"/>
    <w:link w:val="a9"/>
    <w:semiHidden/>
    <w:unhideWhenUsed/>
    <w:rsid w:val="007448DB"/>
    <w:rPr>
      <w:sz w:val="20"/>
      <w:szCs w:val="20"/>
    </w:rPr>
  </w:style>
  <w:style w:type="character" w:customStyle="1" w:styleId="a9">
    <w:name w:val="Текст примечания Знак"/>
    <w:basedOn w:val="a3"/>
    <w:link w:val="a8"/>
    <w:semiHidden/>
    <w:rsid w:val="007448DB"/>
    <w:rPr>
      <w:rFonts w:ascii="Arial CYR" w:eastAsia="Calibri" w:hAnsi="Arial CYR" w:cs="Arial CYR"/>
      <w:kern w:val="0"/>
      <w:sz w:val="20"/>
      <w:szCs w:val="20"/>
      <w14:ligatures w14:val="none"/>
    </w:rPr>
  </w:style>
  <w:style w:type="paragraph" w:styleId="aa">
    <w:name w:val="annotation subject"/>
    <w:basedOn w:val="a8"/>
    <w:next w:val="a8"/>
    <w:link w:val="ab"/>
    <w:semiHidden/>
    <w:unhideWhenUsed/>
    <w:rsid w:val="007448D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7448DB"/>
    <w:rPr>
      <w:rFonts w:ascii="Arial CYR" w:eastAsia="Calibri" w:hAnsi="Arial CYR" w:cs="Arial CYR"/>
      <w:b/>
      <w:bCs/>
      <w:kern w:val="0"/>
      <w:sz w:val="20"/>
      <w:szCs w:val="20"/>
      <w14:ligatures w14:val="none"/>
    </w:rPr>
  </w:style>
  <w:style w:type="paragraph" w:styleId="ac">
    <w:name w:val="Balloon Text"/>
    <w:basedOn w:val="a2"/>
    <w:link w:val="ad"/>
    <w:uiPriority w:val="99"/>
    <w:semiHidden/>
    <w:unhideWhenUsed/>
    <w:rsid w:val="007448D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uiPriority w:val="99"/>
    <w:semiHidden/>
    <w:rsid w:val="007448DB"/>
    <w:rPr>
      <w:rFonts w:ascii="Tahoma" w:eastAsia="Calibri" w:hAnsi="Tahoma" w:cs="Tahoma"/>
      <w:kern w:val="0"/>
      <w:sz w:val="16"/>
      <w:szCs w:val="16"/>
      <w14:ligatures w14:val="none"/>
    </w:rPr>
  </w:style>
  <w:style w:type="paragraph" w:styleId="ae">
    <w:name w:val="header"/>
    <w:aliases w:val="TI Upper Header,h"/>
    <w:basedOn w:val="a2"/>
    <w:link w:val="af"/>
    <w:unhideWhenUsed/>
    <w:rsid w:val="007448D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aliases w:val="TI Upper Header Знак,h Знак"/>
    <w:basedOn w:val="a3"/>
    <w:link w:val="ae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paragraph" w:styleId="af0">
    <w:name w:val="footer"/>
    <w:basedOn w:val="a2"/>
    <w:link w:val="af1"/>
    <w:uiPriority w:val="99"/>
    <w:unhideWhenUsed/>
    <w:rsid w:val="007448D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3"/>
    <w:link w:val="af0"/>
    <w:uiPriority w:val="99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customStyle="1" w:styleId="Heading1Char">
    <w:name w:val="Heading 1 Char"/>
    <w:locked/>
    <w:rsid w:val="007448D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11">
    <w:name w:val="Абзац списка1"/>
    <w:basedOn w:val="a2"/>
    <w:uiPriority w:val="99"/>
    <w:qFormat/>
    <w:rsid w:val="007448DB"/>
    <w:pPr>
      <w:autoSpaceDE/>
      <w:autoSpaceDN/>
      <w:adjustRightInd/>
      <w:ind w:left="720"/>
      <w:jc w:val="center"/>
    </w:pPr>
    <w:rPr>
      <w:rFonts w:ascii="Calibri" w:eastAsia="Times New Roman" w:hAnsi="Calibri" w:cs="Calibri"/>
      <w:sz w:val="22"/>
      <w:szCs w:val="22"/>
    </w:rPr>
  </w:style>
  <w:style w:type="character" w:customStyle="1" w:styleId="HeaderChar">
    <w:name w:val="Header Char"/>
    <w:locked/>
    <w:rsid w:val="007448DB"/>
    <w:rPr>
      <w:rFonts w:ascii="Times New Roman" w:hAnsi="Times New Roman" w:cs="Times New Roman"/>
      <w:sz w:val="24"/>
      <w:szCs w:val="24"/>
      <w:lang w:val="x-none" w:eastAsia="ru-RU"/>
    </w:rPr>
  </w:style>
  <w:style w:type="paragraph" w:styleId="HTML">
    <w:name w:val="HTML Preformatted"/>
    <w:basedOn w:val="a2"/>
    <w:link w:val="HTML0"/>
    <w:uiPriority w:val="99"/>
    <w:rsid w:val="007448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rsid w:val="007448DB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Nonformat">
    <w:name w:val="ConsPlusNonformat"/>
    <w:uiPriority w:val="99"/>
    <w:rsid w:val="007448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customStyle="1" w:styleId="ConsPlusCell">
    <w:name w:val="ConsPlusCell"/>
    <w:uiPriority w:val="99"/>
    <w:rsid w:val="007448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  <w:style w:type="character" w:customStyle="1" w:styleId="FooterChar">
    <w:name w:val="Footer Char"/>
    <w:locked/>
    <w:rsid w:val="007448DB"/>
    <w:rPr>
      <w:rFonts w:cs="Times New Roman"/>
    </w:rPr>
  </w:style>
  <w:style w:type="paragraph" w:customStyle="1" w:styleId="s00">
    <w:name w:val="s00 Текст"/>
    <w:basedOn w:val="a2"/>
    <w:link w:val="s000"/>
    <w:rsid w:val="007448DB"/>
    <w:pPr>
      <w:widowControl w:val="0"/>
      <w:overflowPunct w:val="0"/>
      <w:spacing w:before="120" w:after="120"/>
      <w:ind w:firstLine="567"/>
      <w:jc w:val="both"/>
      <w:textAlignment w:val="baseline"/>
    </w:pPr>
    <w:rPr>
      <w:rFonts w:ascii="Arial" w:eastAsia="Times New Roman" w:hAnsi="Arial" w:cs="Arial"/>
    </w:rPr>
  </w:style>
  <w:style w:type="character" w:customStyle="1" w:styleId="s000">
    <w:name w:val="s00 Текст Знак"/>
    <w:link w:val="s00"/>
    <w:locked/>
    <w:rsid w:val="007448DB"/>
    <w:rPr>
      <w:rFonts w:ascii="Arial" w:eastAsia="Times New Roman" w:hAnsi="Arial" w:cs="Arial"/>
      <w:kern w:val="0"/>
      <w:sz w:val="24"/>
      <w:szCs w:val="24"/>
      <w14:ligatures w14:val="none"/>
    </w:rPr>
  </w:style>
  <w:style w:type="paragraph" w:customStyle="1" w:styleId="s22">
    <w:name w:val="s22 Заголовок"/>
    <w:basedOn w:val="s00"/>
    <w:link w:val="s220"/>
    <w:rsid w:val="007448DB"/>
    <w:pPr>
      <w:keepLines/>
      <w:spacing w:before="360"/>
      <w:ind w:firstLine="0"/>
      <w:jc w:val="left"/>
    </w:pPr>
    <w:rPr>
      <w:b/>
      <w:bCs/>
    </w:rPr>
  </w:style>
  <w:style w:type="character" w:customStyle="1" w:styleId="s220">
    <w:name w:val="s22 Заголовок Знак Знак"/>
    <w:link w:val="s22"/>
    <w:locked/>
    <w:rsid w:val="007448DB"/>
    <w:rPr>
      <w:rFonts w:ascii="Arial" w:eastAsia="Times New Roman" w:hAnsi="Arial" w:cs="Arial"/>
      <w:b/>
      <w:bCs/>
      <w:kern w:val="0"/>
      <w:sz w:val="24"/>
      <w:szCs w:val="24"/>
      <w14:ligatures w14:val="none"/>
    </w:rPr>
  </w:style>
  <w:style w:type="paragraph" w:customStyle="1" w:styleId="12">
    <w:name w:val="Обычный1"/>
    <w:rsid w:val="007448DB"/>
    <w:pPr>
      <w:widowControl w:val="0"/>
      <w:spacing w:after="0" w:line="260" w:lineRule="auto"/>
      <w:ind w:firstLine="500"/>
    </w:pPr>
    <w:rPr>
      <w:rFonts w:ascii="Arial" w:eastAsia="Times New Roman" w:hAnsi="Arial" w:cs="Arial"/>
      <w:kern w:val="0"/>
      <w:lang w:eastAsia="ru-RU"/>
      <w14:ligatures w14:val="none"/>
    </w:rPr>
  </w:style>
  <w:style w:type="character" w:customStyle="1" w:styleId="s001">
    <w:name w:val="Стиль s00 Текст + полужирный1"/>
    <w:rsid w:val="007448DB"/>
    <w:rPr>
      <w:rFonts w:cs="Times New Roman"/>
      <w:b/>
      <w:bCs/>
      <w:sz w:val="24"/>
      <w:szCs w:val="24"/>
    </w:rPr>
  </w:style>
  <w:style w:type="paragraph" w:customStyle="1" w:styleId="13">
    <w:name w:val="1"/>
    <w:aliases w:val="TEXT 1,text 1"/>
    <w:basedOn w:val="a2"/>
    <w:rsid w:val="007448DB"/>
    <w:pPr>
      <w:autoSpaceDE/>
      <w:autoSpaceDN/>
      <w:adjustRightInd/>
      <w:spacing w:line="259" w:lineRule="auto"/>
      <w:ind w:firstLine="500"/>
    </w:pPr>
    <w:rPr>
      <w:rFonts w:ascii="Arial" w:hAnsi="Arial" w:cs="Arial"/>
      <w:sz w:val="22"/>
      <w:szCs w:val="22"/>
      <w:lang w:eastAsia="ru-RU"/>
    </w:rPr>
  </w:style>
  <w:style w:type="character" w:customStyle="1" w:styleId="s28-0">
    <w:name w:val="s28 Предисловие-Пункты Знак"/>
    <w:link w:val="s28-"/>
    <w:locked/>
    <w:rsid w:val="007448DB"/>
    <w:rPr>
      <w:rFonts w:ascii="Arial" w:eastAsia="Times New Roman" w:hAnsi="Arial" w:cs="Arial"/>
      <w:sz w:val="24"/>
      <w:szCs w:val="24"/>
    </w:rPr>
  </w:style>
  <w:style w:type="paragraph" w:customStyle="1" w:styleId="s28-">
    <w:name w:val="s28 Предисловие-Пункты"/>
    <w:basedOn w:val="s00"/>
    <w:link w:val="s28-0"/>
    <w:rsid w:val="007448DB"/>
    <w:pPr>
      <w:numPr>
        <w:numId w:val="13"/>
      </w:numPr>
      <w:tabs>
        <w:tab w:val="clear" w:pos="360"/>
      </w:tabs>
      <w:spacing w:before="240" w:after="240"/>
      <w:ind w:left="720"/>
      <w:jc w:val="left"/>
      <w:textAlignment w:val="auto"/>
    </w:pPr>
    <w:rPr>
      <w:kern w:val="2"/>
      <w14:ligatures w14:val="standardContextual"/>
    </w:rPr>
  </w:style>
  <w:style w:type="paragraph" w:styleId="af2">
    <w:name w:val="Body Text"/>
    <w:basedOn w:val="a2"/>
    <w:link w:val="af3"/>
    <w:unhideWhenUsed/>
    <w:rsid w:val="007448DB"/>
    <w:pPr>
      <w:spacing w:after="120"/>
    </w:pPr>
  </w:style>
  <w:style w:type="character" w:customStyle="1" w:styleId="af3">
    <w:name w:val="Основной текст Знак"/>
    <w:basedOn w:val="a3"/>
    <w:link w:val="af2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paragraph" w:styleId="af4">
    <w:name w:val="Body Text Indent"/>
    <w:basedOn w:val="a2"/>
    <w:link w:val="af5"/>
    <w:unhideWhenUsed/>
    <w:rsid w:val="007448DB"/>
    <w:pPr>
      <w:spacing w:after="120"/>
      <w:ind w:left="283"/>
    </w:pPr>
  </w:style>
  <w:style w:type="character" w:customStyle="1" w:styleId="af5">
    <w:name w:val="Основной текст с отступом Знак"/>
    <w:basedOn w:val="a3"/>
    <w:link w:val="af4"/>
    <w:rsid w:val="007448DB"/>
    <w:rPr>
      <w:rFonts w:ascii="Arial CYR" w:eastAsia="Calibri" w:hAnsi="Arial CYR" w:cs="Arial CYR"/>
      <w:kern w:val="0"/>
      <w:sz w:val="24"/>
      <w:szCs w:val="24"/>
      <w14:ligatures w14:val="none"/>
    </w:rPr>
  </w:style>
  <w:style w:type="paragraph" w:styleId="af6">
    <w:name w:val="footnote text"/>
    <w:basedOn w:val="a2"/>
    <w:link w:val="af7"/>
    <w:rsid w:val="007448DB"/>
    <w:pPr>
      <w:autoSpaceDE/>
      <w:autoSpaceDN/>
      <w:adjustRightInd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3"/>
    <w:link w:val="af6"/>
    <w:rsid w:val="007448DB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31">
    <w:name w:val="Body Text 3"/>
    <w:basedOn w:val="a2"/>
    <w:link w:val="32"/>
    <w:unhideWhenUsed/>
    <w:rsid w:val="007448D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3"/>
    <w:link w:val="31"/>
    <w:rsid w:val="007448DB"/>
    <w:rPr>
      <w:rFonts w:ascii="Arial CYR" w:eastAsia="Calibri" w:hAnsi="Arial CYR" w:cs="Arial CYR"/>
      <w:kern w:val="0"/>
      <w:sz w:val="16"/>
      <w:szCs w:val="16"/>
      <w14:ligatures w14:val="none"/>
    </w:rPr>
  </w:style>
  <w:style w:type="paragraph" w:styleId="33">
    <w:name w:val="Body Text Indent 3"/>
    <w:basedOn w:val="a2"/>
    <w:link w:val="34"/>
    <w:unhideWhenUsed/>
    <w:rsid w:val="007448D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3"/>
    <w:link w:val="33"/>
    <w:rsid w:val="007448DB"/>
    <w:rPr>
      <w:rFonts w:ascii="Arial CYR" w:eastAsia="Calibri" w:hAnsi="Arial CYR" w:cs="Arial CYR"/>
      <w:kern w:val="0"/>
      <w:sz w:val="16"/>
      <w:szCs w:val="16"/>
      <w14:ligatures w14:val="none"/>
    </w:rPr>
  </w:style>
  <w:style w:type="character" w:styleId="af8">
    <w:name w:val="page number"/>
    <w:rsid w:val="007448DB"/>
  </w:style>
  <w:style w:type="character" w:styleId="af9">
    <w:name w:val="Hyperlink"/>
    <w:uiPriority w:val="99"/>
    <w:rsid w:val="007448DB"/>
    <w:rPr>
      <w:color w:val="0000FF"/>
      <w:u w:val="single"/>
    </w:rPr>
  </w:style>
  <w:style w:type="paragraph" w:styleId="21">
    <w:name w:val="Body Text 2"/>
    <w:basedOn w:val="a2"/>
    <w:link w:val="22"/>
    <w:rsid w:val="007448DB"/>
    <w:pPr>
      <w:autoSpaceDE/>
      <w:autoSpaceDN/>
      <w:adjustRightInd/>
    </w:pPr>
    <w:rPr>
      <w:rFonts w:ascii="Univers 45 Light" w:eastAsia="Times New Roman" w:hAnsi="Univers 45 Light" w:cs="Times New Roman"/>
      <w:i/>
      <w:iCs/>
      <w:lang w:val="en-US"/>
    </w:rPr>
  </w:style>
  <w:style w:type="character" w:customStyle="1" w:styleId="22">
    <w:name w:val="Основной текст 2 Знак"/>
    <w:basedOn w:val="a3"/>
    <w:link w:val="21"/>
    <w:rsid w:val="007448DB"/>
    <w:rPr>
      <w:rFonts w:ascii="Univers 45 Light" w:eastAsia="Times New Roman" w:hAnsi="Univers 45 Light" w:cs="Times New Roman"/>
      <w:i/>
      <w:iCs/>
      <w:kern w:val="0"/>
      <w:sz w:val="24"/>
      <w:szCs w:val="24"/>
      <w:lang w:val="en-US"/>
      <w14:ligatures w14:val="none"/>
    </w:rPr>
  </w:style>
  <w:style w:type="paragraph" w:styleId="afa">
    <w:name w:val="Title"/>
    <w:basedOn w:val="a2"/>
    <w:link w:val="afb"/>
    <w:qFormat/>
    <w:rsid w:val="007448DB"/>
    <w:pPr>
      <w:autoSpaceDE/>
      <w:autoSpaceDN/>
      <w:adjustRightInd/>
      <w:jc w:val="center"/>
    </w:pPr>
    <w:rPr>
      <w:rFonts w:ascii="Arial" w:eastAsia="Times New Roman" w:hAnsi="Arial" w:cs="Arial"/>
      <w:b/>
      <w:bCs/>
      <w:sz w:val="22"/>
      <w:u w:val="single"/>
      <w:lang w:val="en-GB"/>
    </w:rPr>
  </w:style>
  <w:style w:type="character" w:customStyle="1" w:styleId="afb">
    <w:name w:val="Заголовок Знак"/>
    <w:basedOn w:val="a3"/>
    <w:link w:val="afa"/>
    <w:rsid w:val="007448DB"/>
    <w:rPr>
      <w:rFonts w:ascii="Arial" w:eastAsia="Times New Roman" w:hAnsi="Arial" w:cs="Arial"/>
      <w:b/>
      <w:bCs/>
      <w:kern w:val="0"/>
      <w:szCs w:val="24"/>
      <w:u w:val="single"/>
      <w:lang w:val="en-GB"/>
      <w14:ligatures w14:val="none"/>
    </w:rPr>
  </w:style>
  <w:style w:type="character" w:styleId="afc">
    <w:name w:val="FollowedHyperlink"/>
    <w:uiPriority w:val="99"/>
    <w:rsid w:val="007448DB"/>
    <w:rPr>
      <w:color w:val="800080"/>
      <w:u w:val="single"/>
    </w:rPr>
  </w:style>
  <w:style w:type="paragraph" w:customStyle="1" w:styleId="xl29">
    <w:name w:val="xl29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Arial" w:eastAsia="Arial Unicode MS" w:hAnsi="Arial" w:cs="Arial"/>
      <w:sz w:val="22"/>
      <w:szCs w:val="22"/>
      <w:lang w:val="en-US"/>
    </w:rPr>
  </w:style>
  <w:style w:type="paragraph" w:customStyle="1" w:styleId="xl24">
    <w:name w:val="xl24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5">
    <w:name w:val="xl25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6">
    <w:name w:val="xl26"/>
    <w:basedOn w:val="a2"/>
    <w:rsid w:val="007448DB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7">
    <w:name w:val="xl27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customStyle="1" w:styleId="xl28">
    <w:name w:val="xl28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autoSpaceDE/>
      <w:autoSpaceDN/>
      <w:adjustRightInd/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/>
    </w:rPr>
  </w:style>
  <w:style w:type="paragraph" w:styleId="23">
    <w:name w:val="Body Text Indent 2"/>
    <w:basedOn w:val="a2"/>
    <w:link w:val="24"/>
    <w:rsid w:val="007448DB"/>
    <w:pPr>
      <w:tabs>
        <w:tab w:val="left" w:pos="360"/>
        <w:tab w:val="num" w:pos="1080"/>
      </w:tabs>
      <w:spacing w:after="60"/>
      <w:ind w:left="360" w:hanging="540"/>
      <w:jc w:val="both"/>
    </w:pPr>
    <w:rPr>
      <w:rFonts w:ascii="Univers 45 Light" w:eastAsia="Times New Roman" w:hAnsi="Univers 45 Light" w:cs="Arial"/>
      <w:szCs w:val="20"/>
      <w:lang w:val="en-US"/>
    </w:rPr>
  </w:style>
  <w:style w:type="character" w:customStyle="1" w:styleId="24">
    <w:name w:val="Основной текст с отступом 2 Знак"/>
    <w:basedOn w:val="a3"/>
    <w:link w:val="23"/>
    <w:rsid w:val="007448DB"/>
    <w:rPr>
      <w:rFonts w:ascii="Univers 45 Light" w:eastAsia="Times New Roman" w:hAnsi="Univers 45 Light" w:cs="Arial"/>
      <w:kern w:val="0"/>
      <w:sz w:val="24"/>
      <w:szCs w:val="20"/>
      <w:lang w:val="en-US"/>
      <w14:ligatures w14:val="none"/>
    </w:rPr>
  </w:style>
  <w:style w:type="paragraph" w:styleId="afd">
    <w:name w:val="Subtitle"/>
    <w:basedOn w:val="a2"/>
    <w:link w:val="afe"/>
    <w:qFormat/>
    <w:rsid w:val="007448DB"/>
    <w:pPr>
      <w:autoSpaceDE/>
      <w:autoSpaceDN/>
      <w:adjustRightInd/>
      <w:spacing w:before="120"/>
      <w:jc w:val="center"/>
    </w:pPr>
    <w:rPr>
      <w:rFonts w:ascii="Tms Rmn" w:eastAsia="Times New Roman" w:hAnsi="Tms Rmn" w:cs="Times New Roman"/>
      <w:b/>
      <w:szCs w:val="20"/>
      <w:lang w:val="en-US"/>
    </w:rPr>
  </w:style>
  <w:style w:type="character" w:customStyle="1" w:styleId="afe">
    <w:name w:val="Подзаголовок Знак"/>
    <w:basedOn w:val="a3"/>
    <w:link w:val="afd"/>
    <w:rsid w:val="007448DB"/>
    <w:rPr>
      <w:rFonts w:ascii="Tms Rmn" w:eastAsia="Times New Roman" w:hAnsi="Tms Rmn" w:cs="Times New Roman"/>
      <w:b/>
      <w:kern w:val="0"/>
      <w:sz w:val="24"/>
      <w:szCs w:val="20"/>
      <w:lang w:val="en-US"/>
      <w14:ligatures w14:val="none"/>
    </w:rPr>
  </w:style>
  <w:style w:type="paragraph" w:styleId="14">
    <w:name w:val="toc 1"/>
    <w:basedOn w:val="a2"/>
    <w:next w:val="a2"/>
    <w:autoRedefine/>
    <w:uiPriority w:val="39"/>
    <w:qFormat/>
    <w:rsid w:val="007448DB"/>
    <w:pPr>
      <w:tabs>
        <w:tab w:val="right" w:leader="dot" w:pos="9344"/>
      </w:tabs>
      <w:autoSpaceDE/>
      <w:autoSpaceDN/>
      <w:adjustRightInd/>
      <w:spacing w:before="120" w:line="276" w:lineRule="auto"/>
    </w:pPr>
    <w:rPr>
      <w:rFonts w:ascii="Cambria" w:hAnsi="Cambria" w:cs="Times New Roman"/>
      <w:b/>
      <w:lang w:val="en-US"/>
    </w:rPr>
  </w:style>
  <w:style w:type="paragraph" w:styleId="25">
    <w:name w:val="toc 2"/>
    <w:basedOn w:val="a2"/>
    <w:next w:val="a2"/>
    <w:autoRedefine/>
    <w:uiPriority w:val="39"/>
    <w:qFormat/>
    <w:rsid w:val="007448DB"/>
    <w:pPr>
      <w:tabs>
        <w:tab w:val="right" w:leader="dot" w:pos="9344"/>
      </w:tabs>
      <w:autoSpaceDE/>
      <w:autoSpaceDN/>
      <w:adjustRightInd/>
      <w:spacing w:before="120" w:after="120" w:line="276" w:lineRule="auto"/>
      <w:ind w:left="238"/>
    </w:pPr>
    <w:rPr>
      <w:rFonts w:ascii="Cambria" w:hAnsi="Cambria" w:cs="Times New Roman"/>
      <w:b/>
      <w:sz w:val="22"/>
      <w:szCs w:val="22"/>
      <w:lang w:val="en-US"/>
    </w:rPr>
  </w:style>
  <w:style w:type="paragraph" w:customStyle="1" w:styleId="114">
    <w:name w:val="Стиль Заголовок 1 + 14 пт"/>
    <w:basedOn w:val="1"/>
    <w:link w:val="1140"/>
    <w:rsid w:val="007448DB"/>
    <w:pPr>
      <w:keepNext/>
      <w:autoSpaceDE/>
      <w:autoSpaceDN/>
      <w:adjustRightInd/>
      <w:jc w:val="center"/>
    </w:pPr>
    <w:rPr>
      <w:rFonts w:ascii="Times New Roman" w:eastAsia="Times New Roman" w:hAnsi="Times New Roman" w:cs="Times New Roman"/>
      <w:b/>
      <w:bCs/>
      <w:sz w:val="32"/>
      <w:lang w:val="en-GB"/>
    </w:rPr>
  </w:style>
  <w:style w:type="character" w:customStyle="1" w:styleId="1140">
    <w:name w:val="Стиль Заголовок 1 + 14 пт Знак"/>
    <w:link w:val="114"/>
    <w:rsid w:val="007448DB"/>
    <w:rPr>
      <w:rFonts w:ascii="Times New Roman" w:eastAsia="Times New Roman" w:hAnsi="Times New Roman" w:cs="Times New Roman"/>
      <w:b/>
      <w:bCs/>
      <w:kern w:val="0"/>
      <w:sz w:val="32"/>
      <w:szCs w:val="24"/>
      <w:lang w:val="en-GB"/>
      <w14:ligatures w14:val="none"/>
    </w:rPr>
  </w:style>
  <w:style w:type="paragraph" w:customStyle="1" w:styleId="15">
    <w:name w:val="Стиль1"/>
    <w:basedOn w:val="a2"/>
    <w:rsid w:val="007448DB"/>
    <w:pPr>
      <w:autoSpaceDE/>
      <w:autoSpaceDN/>
      <w:adjustRightInd/>
      <w:jc w:val="both"/>
    </w:pPr>
    <w:rPr>
      <w:rFonts w:ascii="Arial" w:eastAsia="Times New Roman" w:hAnsi="Arial" w:cs="Times New Roman"/>
    </w:rPr>
  </w:style>
  <w:style w:type="paragraph" w:customStyle="1" w:styleId="THKfullname">
    <w:name w:val="THKfullname"/>
    <w:basedOn w:val="a2"/>
    <w:next w:val="THKaddress"/>
    <w:rsid w:val="007448DB"/>
    <w:pPr>
      <w:autoSpaceDE/>
      <w:autoSpaceDN/>
      <w:adjustRightInd/>
      <w:spacing w:before="70" w:line="180" w:lineRule="exact"/>
    </w:pPr>
    <w:rPr>
      <w:rFonts w:ascii="Arial" w:eastAsia="Times New Roman" w:hAnsi="Arial" w:cs="Times New Roman"/>
      <w:b/>
      <w:sz w:val="14"/>
    </w:rPr>
  </w:style>
  <w:style w:type="paragraph" w:customStyle="1" w:styleId="THKaddress">
    <w:name w:val="THKaddress"/>
    <w:basedOn w:val="THKfullname"/>
    <w:rsid w:val="007448DB"/>
    <w:pPr>
      <w:spacing w:before="0"/>
    </w:pPr>
    <w:rPr>
      <w:b w:val="0"/>
    </w:rPr>
  </w:style>
  <w:style w:type="paragraph" w:customStyle="1" w:styleId="Char">
    <w:name w:val="Char"/>
    <w:basedOn w:val="a2"/>
    <w:rsid w:val="007448DB"/>
    <w:pPr>
      <w:keepLines/>
      <w:autoSpaceDE/>
      <w:autoSpaceDN/>
      <w:adjustRightInd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aff">
    <w:name w:val="Заголовок статьи"/>
    <w:basedOn w:val="a2"/>
    <w:next w:val="a2"/>
    <w:rsid w:val="007448DB"/>
    <w:pPr>
      <w:widowControl w:val="0"/>
      <w:ind w:left="1612" w:hanging="892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f0">
    <w:name w:val="Цветовое выделение"/>
    <w:rsid w:val="007448DB"/>
    <w:rPr>
      <w:b/>
      <w:bCs w:val="0"/>
      <w:color w:val="000080"/>
      <w:sz w:val="20"/>
    </w:rPr>
  </w:style>
  <w:style w:type="paragraph" w:customStyle="1" w:styleId="ConsPlusNormal">
    <w:name w:val="ConsPlusNormal"/>
    <w:rsid w:val="007448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paragraph" w:styleId="aff1">
    <w:name w:val="Normal (Web)"/>
    <w:basedOn w:val="a2"/>
    <w:uiPriority w:val="99"/>
    <w:rsid w:val="007448DB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paragraph" w:customStyle="1" w:styleId="16">
    <w:name w:val="заголовок1"/>
    <w:basedOn w:val="1"/>
    <w:link w:val="17"/>
    <w:rsid w:val="007448DB"/>
    <w:pPr>
      <w:keepNext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17">
    <w:name w:val="заголовок1 Знак"/>
    <w:link w:val="16"/>
    <w:rsid w:val="007448DB"/>
    <w:rPr>
      <w:rFonts w:ascii="Times New Roman" w:eastAsia="Times New Roman" w:hAnsi="Times New Roman" w:cs="Times New Roman"/>
      <w:b/>
      <w:bCs/>
      <w:kern w:val="0"/>
      <w:sz w:val="26"/>
      <w:szCs w:val="26"/>
      <w:lang w:eastAsia="ru-RU"/>
      <w14:ligatures w14:val="none"/>
    </w:rPr>
  </w:style>
  <w:style w:type="character" w:styleId="aff2">
    <w:name w:val="Strong"/>
    <w:uiPriority w:val="22"/>
    <w:qFormat/>
    <w:rsid w:val="007448DB"/>
    <w:rPr>
      <w:b/>
      <w:bCs/>
    </w:rPr>
  </w:style>
  <w:style w:type="paragraph" w:customStyle="1" w:styleId="textnorm">
    <w:name w:val="text_norm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Verdana" w:eastAsia="Times New Roman" w:hAnsi="Verdana" w:cs="Times New Roman"/>
      <w:sz w:val="14"/>
      <w:szCs w:val="14"/>
      <w:lang w:eastAsia="ru-RU"/>
    </w:rPr>
  </w:style>
  <w:style w:type="paragraph" w:customStyle="1" w:styleId="aff3">
    <w:name w:val="Стиль"/>
    <w:rsid w:val="007448DB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kern w:val="0"/>
      <w:sz w:val="24"/>
      <w:szCs w:val="24"/>
      <w:lang w:eastAsia="ru-RU"/>
      <w14:ligatures w14:val="none"/>
    </w:rPr>
  </w:style>
  <w:style w:type="character" w:customStyle="1" w:styleId="aff4">
    <w:name w:val="Схема документа Знак"/>
    <w:link w:val="aff5"/>
    <w:uiPriority w:val="99"/>
    <w:rsid w:val="007448DB"/>
    <w:rPr>
      <w:rFonts w:ascii="Tahoma" w:hAnsi="Tahoma" w:cs="Tahoma"/>
      <w:sz w:val="16"/>
      <w:szCs w:val="16"/>
      <w:lang w:val="en-US"/>
    </w:rPr>
  </w:style>
  <w:style w:type="paragraph" w:styleId="aff5">
    <w:name w:val="Document Map"/>
    <w:basedOn w:val="a2"/>
    <w:link w:val="aff4"/>
    <w:uiPriority w:val="99"/>
    <w:unhideWhenUsed/>
    <w:rsid w:val="007448DB"/>
    <w:pPr>
      <w:autoSpaceDE/>
      <w:autoSpaceDN/>
      <w:adjustRightInd/>
      <w:spacing w:after="200" w:line="276" w:lineRule="auto"/>
    </w:pPr>
    <w:rPr>
      <w:rFonts w:ascii="Tahoma" w:eastAsiaTheme="minorHAnsi" w:hAnsi="Tahoma" w:cs="Tahoma"/>
      <w:kern w:val="2"/>
      <w:sz w:val="16"/>
      <w:szCs w:val="16"/>
      <w:lang w:val="en-US"/>
      <w14:ligatures w14:val="standardContextual"/>
    </w:rPr>
  </w:style>
  <w:style w:type="character" w:customStyle="1" w:styleId="18">
    <w:name w:val="Схема документа Знак1"/>
    <w:basedOn w:val="a3"/>
    <w:uiPriority w:val="99"/>
    <w:semiHidden/>
    <w:rsid w:val="007448DB"/>
    <w:rPr>
      <w:rFonts w:ascii="Segoe UI" w:eastAsia="Calibri" w:hAnsi="Segoe UI" w:cs="Segoe UI"/>
      <w:kern w:val="0"/>
      <w:sz w:val="16"/>
      <w:szCs w:val="16"/>
      <w14:ligatures w14:val="none"/>
    </w:rPr>
  </w:style>
  <w:style w:type="character" w:customStyle="1" w:styleId="font14">
    <w:name w:val="font_14"/>
    <w:rsid w:val="007448DB"/>
  </w:style>
  <w:style w:type="paragraph" w:customStyle="1" w:styleId="35">
    <w:name w:val="Текст3"/>
    <w:basedOn w:val="3"/>
    <w:link w:val="36"/>
    <w:autoRedefine/>
    <w:qFormat/>
    <w:rsid w:val="007448DB"/>
    <w:pPr>
      <w:pageBreakBefore/>
      <w:overflowPunct w:val="0"/>
      <w:jc w:val="right"/>
      <w:textAlignment w:val="baseline"/>
    </w:pPr>
    <w:rPr>
      <w:rFonts w:ascii="Times New Roman" w:eastAsia="Times New Roman" w:hAnsi="Times New Roman" w:cs="Times New Roman"/>
      <w:b/>
      <w:lang w:eastAsia="ru-RU"/>
    </w:rPr>
  </w:style>
  <w:style w:type="character" w:customStyle="1" w:styleId="36">
    <w:name w:val="Текст3 Знак Знак"/>
    <w:link w:val="35"/>
    <w:locked/>
    <w:rsid w:val="007448DB"/>
    <w:rPr>
      <w:rFonts w:ascii="Times New Roman" w:eastAsia="Times New Roman" w:hAnsi="Times New Roman" w:cs="Times New Roman"/>
      <w:b/>
      <w:kern w:val="0"/>
      <w:sz w:val="24"/>
      <w:szCs w:val="24"/>
      <w:lang w:eastAsia="ru-RU"/>
      <w14:ligatures w14:val="none"/>
    </w:rPr>
  </w:style>
  <w:style w:type="character" w:styleId="aff6">
    <w:name w:val="Emphasis"/>
    <w:uiPriority w:val="20"/>
    <w:qFormat/>
    <w:rsid w:val="007448DB"/>
    <w:rPr>
      <w:i/>
      <w:iCs/>
    </w:rPr>
  </w:style>
  <w:style w:type="paragraph" w:styleId="37">
    <w:name w:val="toc 3"/>
    <w:basedOn w:val="a2"/>
    <w:next w:val="a2"/>
    <w:autoRedefine/>
    <w:uiPriority w:val="39"/>
    <w:unhideWhenUsed/>
    <w:qFormat/>
    <w:rsid w:val="007448DB"/>
    <w:pPr>
      <w:autoSpaceDE/>
      <w:autoSpaceDN/>
      <w:adjustRightInd/>
      <w:spacing w:line="276" w:lineRule="auto"/>
      <w:ind w:left="480"/>
    </w:pPr>
    <w:rPr>
      <w:rFonts w:ascii="Cambria" w:hAnsi="Cambria" w:cs="Times New Roman"/>
      <w:sz w:val="22"/>
      <w:szCs w:val="22"/>
      <w:lang w:val="en-US"/>
    </w:rPr>
  </w:style>
  <w:style w:type="paragraph" w:styleId="41">
    <w:name w:val="toc 4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720"/>
    </w:pPr>
    <w:rPr>
      <w:rFonts w:ascii="Cambria" w:hAnsi="Cambria" w:cs="Times New Roman"/>
      <w:sz w:val="20"/>
      <w:szCs w:val="20"/>
      <w:lang w:val="en-US"/>
    </w:rPr>
  </w:style>
  <w:style w:type="paragraph" w:styleId="51">
    <w:name w:val="toc 5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960"/>
    </w:pPr>
    <w:rPr>
      <w:rFonts w:ascii="Cambria" w:hAnsi="Cambria" w:cs="Times New Roman"/>
      <w:sz w:val="20"/>
      <w:szCs w:val="20"/>
      <w:lang w:val="en-US"/>
    </w:rPr>
  </w:style>
  <w:style w:type="paragraph" w:styleId="61">
    <w:name w:val="toc 6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200"/>
    </w:pPr>
    <w:rPr>
      <w:rFonts w:ascii="Cambria" w:hAnsi="Cambria" w:cs="Times New Roman"/>
      <w:sz w:val="20"/>
      <w:szCs w:val="20"/>
      <w:lang w:val="en-US"/>
    </w:rPr>
  </w:style>
  <w:style w:type="paragraph" w:styleId="71">
    <w:name w:val="toc 7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440"/>
    </w:pPr>
    <w:rPr>
      <w:rFonts w:ascii="Cambria" w:hAnsi="Cambria" w:cs="Times New Roman"/>
      <w:sz w:val="20"/>
      <w:szCs w:val="20"/>
      <w:lang w:val="en-US"/>
    </w:rPr>
  </w:style>
  <w:style w:type="paragraph" w:styleId="81">
    <w:name w:val="toc 8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680"/>
    </w:pPr>
    <w:rPr>
      <w:rFonts w:ascii="Cambria" w:hAnsi="Cambria" w:cs="Times New Roman"/>
      <w:sz w:val="20"/>
      <w:szCs w:val="20"/>
      <w:lang w:val="en-US"/>
    </w:rPr>
  </w:style>
  <w:style w:type="paragraph" w:styleId="91">
    <w:name w:val="toc 9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920"/>
    </w:pPr>
    <w:rPr>
      <w:rFonts w:ascii="Cambria" w:hAnsi="Cambria" w:cs="Times New Roman"/>
      <w:sz w:val="20"/>
      <w:szCs w:val="20"/>
      <w:lang w:val="en-US"/>
    </w:rPr>
  </w:style>
  <w:style w:type="paragraph" w:styleId="aff7">
    <w:name w:val="Revision"/>
    <w:hidden/>
    <w:uiPriority w:val="71"/>
    <w:rsid w:val="007448DB"/>
    <w:pPr>
      <w:spacing w:after="0" w:line="240" w:lineRule="auto"/>
    </w:pPr>
    <w:rPr>
      <w:rFonts w:ascii="Calibri" w:eastAsia="Calibri" w:hAnsi="Calibri" w:cs="Times New Roman"/>
      <w:kern w:val="0"/>
      <w:sz w:val="24"/>
      <w:szCs w:val="24"/>
      <w:lang w:val="en-US"/>
      <w14:ligatures w14:val="none"/>
    </w:rPr>
  </w:style>
  <w:style w:type="paragraph" w:styleId="aff8">
    <w:name w:val="TOC Heading"/>
    <w:basedOn w:val="1"/>
    <w:next w:val="a2"/>
    <w:uiPriority w:val="39"/>
    <w:unhideWhenUsed/>
    <w:qFormat/>
    <w:rsid w:val="007448DB"/>
    <w:pPr>
      <w:keepNext/>
      <w:keepLines/>
      <w:autoSpaceDE/>
      <w:autoSpaceDN/>
      <w:adjustRightInd/>
      <w:spacing w:before="480" w:line="276" w:lineRule="auto"/>
      <w:outlineLvl w:val="9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customStyle="1" w:styleId="aff9">
    <w:name w:val="ФИО"/>
    <w:basedOn w:val="a2"/>
    <w:uiPriority w:val="99"/>
    <w:rsid w:val="007448DB"/>
    <w:pPr>
      <w:autoSpaceDE/>
      <w:autoSpaceDN/>
      <w:adjustRightInd/>
      <w:spacing w:after="180"/>
      <w:ind w:left="567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fa">
    <w:name w:val="No Spacing"/>
    <w:link w:val="affb"/>
    <w:uiPriority w:val="1"/>
    <w:qFormat/>
    <w:rsid w:val="007448D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ffb">
    <w:name w:val="Без интервала Знак"/>
    <w:link w:val="affa"/>
    <w:uiPriority w:val="1"/>
    <w:locked/>
    <w:rsid w:val="007448DB"/>
    <w:rPr>
      <w:rFonts w:ascii="Calibri" w:eastAsia="Calibri" w:hAnsi="Calibri" w:cs="Times New Roman"/>
      <w:kern w:val="0"/>
      <w14:ligatures w14:val="none"/>
    </w:rPr>
  </w:style>
  <w:style w:type="table" w:styleId="affc">
    <w:name w:val="Table Grid"/>
    <w:basedOn w:val="a4"/>
    <w:uiPriority w:val="59"/>
    <w:rsid w:val="007448DB"/>
    <w:pPr>
      <w:spacing w:after="0" w:line="240" w:lineRule="auto"/>
      <w:jc w:val="center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9">
    <w:name w:val="Знак1 Знак Знак Знак Знак Знак Знак Знак Знак Знак Знак Знак Знак"/>
    <w:basedOn w:val="a2"/>
    <w:rsid w:val="007448DB"/>
    <w:pPr>
      <w:autoSpaceDE/>
      <w:autoSpaceDN/>
      <w:adjustRightInd/>
      <w:spacing w:after="160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  <w:style w:type="paragraph" w:customStyle="1" w:styleId="Indent3">
    <w:name w:val="Indent 3"/>
    <w:basedOn w:val="a2"/>
    <w:rsid w:val="007448DB"/>
    <w:pPr>
      <w:overflowPunct w:val="0"/>
      <w:spacing w:after="120"/>
      <w:ind w:left="1701" w:hanging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paragraph3bkk">
    <w:name w:val="paragraph3bkk"/>
    <w:basedOn w:val="a2"/>
    <w:rsid w:val="007448DB"/>
    <w:pPr>
      <w:keepNext/>
      <w:keepLines/>
      <w:overflowPunct w:val="0"/>
      <w:spacing w:after="120"/>
      <w:ind w:left="720"/>
      <w:jc w:val="both"/>
      <w:textAlignment w:val="baseline"/>
    </w:pPr>
    <w:rPr>
      <w:rFonts w:ascii="Arial" w:eastAsia="Times New Roman" w:hAnsi="Arial" w:cs="Times New Roman"/>
      <w:b/>
      <w:color w:val="000000"/>
      <w:szCs w:val="20"/>
    </w:rPr>
  </w:style>
  <w:style w:type="paragraph" w:customStyle="1" w:styleId="Indent4">
    <w:name w:val="Indent 4"/>
    <w:basedOn w:val="Indent3"/>
    <w:rsid w:val="007448DB"/>
    <w:pPr>
      <w:ind w:left="2268"/>
    </w:pPr>
  </w:style>
  <w:style w:type="paragraph" w:customStyle="1" w:styleId="1a">
    <w:name w:val="1."/>
    <w:basedOn w:val="a2"/>
    <w:rsid w:val="007448DB"/>
    <w:pPr>
      <w:overflowPunct w:val="0"/>
      <w:spacing w:after="12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Normal1">
    <w:name w:val="Normal1"/>
    <w:rsid w:val="007448DB"/>
    <w:pPr>
      <w:widowControl w:val="0"/>
      <w:spacing w:before="220" w:after="120" w:line="300" w:lineRule="auto"/>
      <w:jc w:val="both"/>
    </w:pPr>
    <w:rPr>
      <w:rFonts w:ascii="Times New Roman" w:eastAsia="Times New Roman" w:hAnsi="Times New Roman" w:cs="Times New Roman"/>
      <w:snapToGrid w:val="0"/>
      <w:kern w:val="0"/>
      <w:szCs w:val="20"/>
      <w:lang w:eastAsia="ru-RU"/>
      <w14:ligatures w14:val="none"/>
    </w:rPr>
  </w:style>
  <w:style w:type="paragraph" w:customStyle="1" w:styleId="WCPageNumber">
    <w:name w:val="WCPageNumber"/>
    <w:rsid w:val="007448DB"/>
    <w:pPr>
      <w:spacing w:after="12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:lang w:val="en-US"/>
      <w14:ligatures w14:val="none"/>
    </w:rPr>
  </w:style>
  <w:style w:type="paragraph" w:customStyle="1" w:styleId="CharCharCharCharCharCharCharCharCharChar">
    <w:name w:val="Char Char Знак Знак Char Char Знак Знак Char Char Знак Знак Char Char Знак Знак Char Char"/>
    <w:basedOn w:val="a2"/>
    <w:rsid w:val="007448DB"/>
    <w:pPr>
      <w:autoSpaceDE/>
      <w:autoSpaceDN/>
      <w:adjustRightInd/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CBHeading1">
    <w:name w:val="CB Heading 1"/>
    <w:basedOn w:val="a2"/>
    <w:rsid w:val="007448DB"/>
    <w:pPr>
      <w:keepNext/>
      <w:numPr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b/>
      <w:snapToGrid w:val="0"/>
      <w:szCs w:val="20"/>
      <w:lang w:val="en-GB"/>
    </w:rPr>
  </w:style>
  <w:style w:type="paragraph" w:customStyle="1" w:styleId="CBHeading2">
    <w:name w:val="CB Heading 2"/>
    <w:basedOn w:val="a2"/>
    <w:rsid w:val="007448DB"/>
    <w:pPr>
      <w:keepNext/>
      <w:numPr>
        <w:ilvl w:val="1"/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b/>
      <w:snapToGrid w:val="0"/>
      <w:szCs w:val="20"/>
      <w:lang w:val="en-GB"/>
    </w:rPr>
  </w:style>
  <w:style w:type="paragraph" w:customStyle="1" w:styleId="CBHeading3">
    <w:name w:val="CB Heading 3"/>
    <w:basedOn w:val="a2"/>
    <w:rsid w:val="007448DB"/>
    <w:pPr>
      <w:numPr>
        <w:ilvl w:val="2"/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CBHeading4">
    <w:name w:val="CB Heading 4"/>
    <w:basedOn w:val="a2"/>
    <w:rsid w:val="007448DB"/>
    <w:pPr>
      <w:numPr>
        <w:ilvl w:val="3"/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CBHeading5">
    <w:name w:val="CB Heading 5"/>
    <w:basedOn w:val="a2"/>
    <w:rsid w:val="007448DB"/>
    <w:pPr>
      <w:numPr>
        <w:ilvl w:val="4"/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CBHeading6">
    <w:name w:val="CB Heading 6"/>
    <w:basedOn w:val="a2"/>
    <w:rsid w:val="007448DB"/>
    <w:pPr>
      <w:numPr>
        <w:ilvl w:val="5"/>
        <w:numId w:val="26"/>
      </w:numPr>
      <w:autoSpaceDE/>
      <w:autoSpaceDN/>
      <w:adjustRightInd/>
      <w:spacing w:before="120" w:after="120" w:line="300" w:lineRule="auto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character" w:customStyle="1" w:styleId="WW8Num8z0">
    <w:name w:val="WW8Num8z0"/>
    <w:rsid w:val="007448DB"/>
    <w:rPr>
      <w:rFonts w:ascii="Symbol" w:hAnsi="Symbol"/>
    </w:rPr>
  </w:style>
  <w:style w:type="character" w:customStyle="1" w:styleId="WW8Num17z0">
    <w:name w:val="WW8Num17z0"/>
    <w:rsid w:val="007448DB"/>
    <w:rPr>
      <w:rFonts w:ascii="Symbol" w:hAnsi="Symbol"/>
    </w:rPr>
  </w:style>
  <w:style w:type="paragraph" w:customStyle="1" w:styleId="110">
    <w:name w:val="1.1"/>
    <w:basedOn w:val="a2"/>
    <w:rsid w:val="007448DB"/>
    <w:pPr>
      <w:tabs>
        <w:tab w:val="left" w:pos="1160"/>
      </w:tabs>
      <w:overflowPunct w:val="0"/>
      <w:spacing w:after="120" w:line="240" w:lineRule="atLeast"/>
      <w:ind w:left="1800" w:right="240" w:hanging="180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customStyle="1" w:styleId="BodyTexthanging">
    <w:name w:val="Body Text hanging"/>
    <w:basedOn w:val="af2"/>
    <w:rsid w:val="007448DB"/>
    <w:pPr>
      <w:overflowPunct w:val="0"/>
      <w:ind w:left="567" w:hanging="567"/>
      <w:textAlignment w:val="baseline"/>
    </w:pPr>
    <w:rPr>
      <w:rFonts w:ascii="Arial" w:eastAsia="Times New Roman" w:hAnsi="Arial" w:cs="Times New Roman"/>
      <w:sz w:val="20"/>
      <w:szCs w:val="20"/>
      <w:lang w:val="en-GB"/>
    </w:rPr>
  </w:style>
  <w:style w:type="paragraph" w:styleId="a">
    <w:name w:val="List Bullet"/>
    <w:basedOn w:val="a2"/>
    <w:rsid w:val="007448DB"/>
    <w:pPr>
      <w:numPr>
        <w:numId w:val="27"/>
      </w:numPr>
      <w:autoSpaceDE/>
      <w:autoSpaceDN/>
      <w:adjustRightInd/>
      <w:spacing w:after="120"/>
    </w:pPr>
    <w:rPr>
      <w:rFonts w:ascii="Times New Roman" w:eastAsia="Times New Roman" w:hAnsi="Times New Roman" w:cs="Times New Roman"/>
    </w:rPr>
  </w:style>
  <w:style w:type="paragraph" w:customStyle="1" w:styleId="PAR3">
    <w:name w:val="PAR3"/>
    <w:basedOn w:val="a2"/>
    <w:rsid w:val="007448DB"/>
    <w:pPr>
      <w:tabs>
        <w:tab w:val="left" w:pos="1843"/>
        <w:tab w:val="left" w:pos="2836"/>
      </w:tabs>
      <w:autoSpaceDE/>
      <w:autoSpaceDN/>
      <w:adjustRightInd/>
      <w:spacing w:after="120"/>
      <w:ind w:left="2126" w:hanging="1134"/>
      <w:jc w:val="both"/>
    </w:pPr>
    <w:rPr>
      <w:rFonts w:ascii="Times New Roman" w:eastAsia="Times New Roman" w:hAnsi="Times New Roman" w:cs="Times New Roman"/>
      <w:szCs w:val="20"/>
      <w:lang w:val="it-IT" w:eastAsia="it-IT"/>
    </w:rPr>
  </w:style>
  <w:style w:type="paragraph" w:customStyle="1" w:styleId="BTI1">
    <w:name w:val="BTI(1)"/>
    <w:basedOn w:val="a2"/>
    <w:rsid w:val="007448DB"/>
    <w:pPr>
      <w:autoSpaceDE/>
      <w:autoSpaceDN/>
      <w:adjustRightInd/>
      <w:spacing w:before="120" w:after="120" w:line="300" w:lineRule="auto"/>
      <w:ind w:left="720"/>
      <w:jc w:val="both"/>
    </w:pPr>
    <w:rPr>
      <w:rFonts w:ascii="Times New Roman" w:eastAsia="Times New Roman" w:hAnsi="Times New Roman" w:cs="Times New Roman"/>
      <w:snapToGrid w:val="0"/>
      <w:szCs w:val="20"/>
      <w:lang w:val="en-GB"/>
    </w:rPr>
  </w:style>
  <w:style w:type="paragraph" w:customStyle="1" w:styleId="NumberedParagraph">
    <w:name w:val="Numbered Paragraph"/>
    <w:basedOn w:val="a2"/>
    <w:next w:val="af2"/>
    <w:rsid w:val="007448DB"/>
    <w:pPr>
      <w:overflowPunct w:val="0"/>
      <w:spacing w:after="120"/>
      <w:ind w:left="648" w:hanging="648"/>
      <w:textAlignment w:val="baseline"/>
    </w:pPr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NormalPosth2">
    <w:name w:val="Normal Posth2"/>
    <w:basedOn w:val="a2"/>
    <w:rsid w:val="007448DB"/>
    <w:pPr>
      <w:overflowPunct w:val="0"/>
      <w:spacing w:after="120"/>
      <w:ind w:left="567"/>
      <w:textAlignment w:val="baseline"/>
    </w:pPr>
    <w:rPr>
      <w:rFonts w:ascii="Times" w:eastAsia="Times New Roman" w:hAnsi="Times" w:cs="Times New Roman"/>
      <w:szCs w:val="20"/>
      <w:lang w:val="en-GB" w:eastAsia="ru-RU"/>
    </w:rPr>
  </w:style>
  <w:style w:type="paragraph" w:customStyle="1" w:styleId="TEXT2">
    <w:name w:val="TEXT 2"/>
    <w:aliases w:val="2,text 2,Text 2"/>
    <w:basedOn w:val="a2"/>
    <w:rsid w:val="007448DB"/>
    <w:pPr>
      <w:keepLines/>
      <w:overflowPunct w:val="0"/>
      <w:spacing w:after="120"/>
      <w:ind w:left="1100" w:hanging="560"/>
      <w:jc w:val="both"/>
      <w:textAlignment w:val="baseline"/>
    </w:pPr>
    <w:rPr>
      <w:rFonts w:ascii="Helv" w:eastAsia="Times New Roman" w:hAnsi="Helv" w:cs="Times New Roman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2"/>
    <w:rsid w:val="007448DB"/>
    <w:pPr>
      <w:keepLines/>
      <w:overflowPunct w:val="0"/>
      <w:spacing w:after="120"/>
      <w:ind w:left="1985" w:right="4" w:hanging="865"/>
      <w:jc w:val="both"/>
      <w:textAlignment w:val="baseline"/>
    </w:pPr>
    <w:rPr>
      <w:rFonts w:ascii="Garamond" w:eastAsia="Times New Roman" w:hAnsi="Garamond" w:cs="Times New Roman"/>
      <w:sz w:val="22"/>
      <w:szCs w:val="20"/>
      <w:lang w:val="en-GB" w:eastAsia="ru-RU"/>
    </w:rPr>
  </w:style>
  <w:style w:type="paragraph" w:styleId="1b">
    <w:name w:val="index 1"/>
    <w:basedOn w:val="a2"/>
    <w:next w:val="a2"/>
    <w:autoRedefine/>
    <w:semiHidden/>
    <w:rsid w:val="007448DB"/>
    <w:pPr>
      <w:autoSpaceDE/>
      <w:autoSpaceDN/>
      <w:adjustRightInd/>
      <w:spacing w:after="120"/>
      <w:ind w:left="240" w:hanging="240"/>
    </w:pPr>
    <w:rPr>
      <w:rFonts w:ascii="Times New Roman" w:eastAsia="Times New Roman" w:hAnsi="Times New Roman" w:cs="Times New Roman"/>
    </w:rPr>
  </w:style>
  <w:style w:type="paragraph" w:styleId="affd">
    <w:name w:val="index heading"/>
    <w:basedOn w:val="a2"/>
    <w:next w:val="1b"/>
    <w:semiHidden/>
    <w:rsid w:val="007448DB"/>
    <w:pPr>
      <w:overflowPunct w:val="0"/>
      <w:spacing w:after="120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NORMAL10">
    <w:name w:val="NORMAL1"/>
    <w:basedOn w:val="a2"/>
    <w:rsid w:val="007448DB"/>
    <w:pPr>
      <w:tabs>
        <w:tab w:val="left" w:pos="540"/>
        <w:tab w:val="left" w:pos="1080"/>
      </w:tabs>
      <w:overflowPunct w:val="0"/>
      <w:spacing w:after="120"/>
      <w:textAlignment w:val="baseline"/>
    </w:pPr>
    <w:rPr>
      <w:rFonts w:ascii="Helvetica" w:eastAsia="Times New Roman" w:hAnsi="Helvetica" w:cs="Times New Roman"/>
      <w:b/>
      <w:noProof/>
      <w:sz w:val="20"/>
      <w:szCs w:val="20"/>
    </w:rPr>
  </w:style>
  <w:style w:type="paragraph" w:customStyle="1" w:styleId="HEADING4">
    <w:name w:val="HEADING4"/>
    <w:basedOn w:val="a2"/>
    <w:rsid w:val="007448DB"/>
    <w:pPr>
      <w:overflowPunct w:val="0"/>
      <w:spacing w:after="120"/>
      <w:ind w:left="540"/>
      <w:textAlignment w:val="baseline"/>
    </w:pPr>
    <w:rPr>
      <w:rFonts w:ascii="Helvetica" w:eastAsia="Times New Roman" w:hAnsi="Helvetica" w:cs="Times New Roman"/>
      <w:sz w:val="20"/>
      <w:szCs w:val="20"/>
      <w:lang w:val="en-GB"/>
    </w:rPr>
  </w:style>
  <w:style w:type="paragraph" w:customStyle="1" w:styleId="MASTERCONTRACT">
    <w:name w:val="MASTER CONTRACT"/>
    <w:basedOn w:val="a2"/>
    <w:rsid w:val="007448DB"/>
    <w:pPr>
      <w:autoSpaceDE/>
      <w:autoSpaceDN/>
      <w:adjustRightInd/>
      <w:spacing w:after="120"/>
      <w:jc w:val="center"/>
    </w:pPr>
    <w:rPr>
      <w:rFonts w:ascii="Times New Roman" w:eastAsia="Times New Roman" w:hAnsi="Times New Roman" w:cs="Times New Roman"/>
      <w:b/>
      <w:sz w:val="28"/>
      <w:szCs w:val="28"/>
      <w:lang w:val="en-GB"/>
    </w:rPr>
  </w:style>
  <w:style w:type="paragraph" w:customStyle="1" w:styleId="paragraph3sbk">
    <w:name w:val="paragraph3sbk"/>
    <w:basedOn w:val="a2"/>
    <w:rsid w:val="007448DB"/>
    <w:pPr>
      <w:keepNext/>
      <w:overflowPunct w:val="0"/>
      <w:spacing w:after="120"/>
      <w:ind w:left="1440"/>
      <w:jc w:val="both"/>
      <w:textAlignment w:val="baseline"/>
    </w:pPr>
    <w:rPr>
      <w:rFonts w:ascii="Arial" w:eastAsia="Times New Roman" w:hAnsi="Arial" w:cs="Times New Roman"/>
      <w:b/>
      <w:color w:val="000000"/>
      <w:szCs w:val="20"/>
    </w:rPr>
  </w:style>
  <w:style w:type="paragraph" w:customStyle="1" w:styleId="affe">
    <w:name w:val="Îáû÷íûé"/>
    <w:rsid w:val="007448DB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en-GB"/>
      <w14:ligatures w14:val="none"/>
    </w:rPr>
  </w:style>
  <w:style w:type="paragraph" w:customStyle="1" w:styleId="List2">
    <w:name w:val="List2"/>
    <w:basedOn w:val="a2"/>
    <w:rsid w:val="007448DB"/>
    <w:pPr>
      <w:autoSpaceDE/>
      <w:autoSpaceDN/>
      <w:adjustRightInd/>
      <w:spacing w:after="12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istBullet21">
    <w:name w:val="List Bullet 21"/>
    <w:basedOn w:val="Normal1"/>
    <w:rsid w:val="007448DB"/>
    <w:pPr>
      <w:widowControl/>
      <w:tabs>
        <w:tab w:val="left" w:pos="643"/>
      </w:tabs>
      <w:spacing w:before="0" w:line="240" w:lineRule="auto"/>
      <w:ind w:left="643" w:hanging="360"/>
      <w:jc w:val="left"/>
    </w:pPr>
    <w:rPr>
      <w:snapToGrid/>
      <w:sz w:val="20"/>
      <w:lang w:val="en-US"/>
    </w:rPr>
  </w:style>
  <w:style w:type="paragraph" w:styleId="afff">
    <w:name w:val="List"/>
    <w:basedOn w:val="a2"/>
    <w:rsid w:val="007448DB"/>
    <w:pPr>
      <w:autoSpaceDE/>
      <w:autoSpaceDN/>
      <w:adjustRightInd/>
      <w:spacing w:after="120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dent2">
    <w:name w:val="Indent 2"/>
    <w:basedOn w:val="a2"/>
    <w:rsid w:val="007448DB"/>
    <w:pPr>
      <w:overflowPunct w:val="0"/>
      <w:spacing w:after="120"/>
      <w:ind w:left="1134" w:hanging="567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5textj">
    <w:name w:val=".5 text j"/>
    <w:basedOn w:val="a2"/>
    <w:rsid w:val="007448DB"/>
    <w:pPr>
      <w:overflowPunct w:val="0"/>
      <w:spacing w:after="120"/>
      <w:ind w:left="720"/>
      <w:jc w:val="both"/>
      <w:textAlignment w:val="baseline"/>
    </w:pPr>
    <w:rPr>
      <w:rFonts w:ascii="Helvetica" w:eastAsia="Times New Roman" w:hAnsi="Helvetica" w:cs="Times New Roman"/>
      <w:sz w:val="20"/>
      <w:szCs w:val="20"/>
      <w:lang w:val="en-GB"/>
    </w:rPr>
  </w:style>
  <w:style w:type="paragraph" w:customStyle="1" w:styleId="BodyText22">
    <w:name w:val="Body Text 22"/>
    <w:basedOn w:val="a2"/>
    <w:rsid w:val="007448DB"/>
    <w:pPr>
      <w:tabs>
        <w:tab w:val="left" w:pos="360"/>
      </w:tabs>
      <w:autoSpaceDE/>
      <w:autoSpaceDN/>
      <w:adjustRightInd/>
      <w:spacing w:after="120" w:line="360" w:lineRule="auto"/>
      <w:ind w:firstLine="709"/>
      <w:jc w:val="both"/>
    </w:pPr>
    <w:rPr>
      <w:rFonts w:ascii="Arial" w:eastAsia="Times New Roman" w:hAnsi="Arial" w:cs="Arial"/>
      <w:b/>
      <w:color w:val="000080"/>
      <w:sz w:val="22"/>
      <w:szCs w:val="20"/>
      <w:lang w:eastAsia="ru-RU"/>
    </w:rPr>
  </w:style>
  <w:style w:type="character" w:customStyle="1" w:styleId="190">
    <w:name w:val="Знак Знак19"/>
    <w:rsid w:val="007448DB"/>
    <w:rPr>
      <w:rFonts w:eastAsia="SimSun"/>
      <w:bCs/>
      <w:kern w:val="28"/>
      <w:szCs w:val="22"/>
      <w:lang w:val="ru-RU" w:eastAsia="it-IT" w:bidi="ar-SA"/>
    </w:rPr>
  </w:style>
  <w:style w:type="paragraph" w:customStyle="1" w:styleId="BodyTextIndent31">
    <w:name w:val="Body Text Indent 31"/>
    <w:basedOn w:val="a2"/>
    <w:rsid w:val="007448DB"/>
    <w:pPr>
      <w:autoSpaceDE/>
      <w:autoSpaceDN/>
      <w:adjustRightInd/>
      <w:spacing w:before="120" w:after="120"/>
      <w:ind w:firstLine="567"/>
      <w:jc w:val="both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customStyle="1" w:styleId="1c">
    <w:name w:val="Рецензия1"/>
    <w:hidden/>
    <w:uiPriority w:val="99"/>
    <w:semiHidden/>
    <w:rsid w:val="007448DB"/>
    <w:pPr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afff0">
    <w:name w:val="Текст Знак"/>
    <w:link w:val="afff1"/>
    <w:uiPriority w:val="99"/>
    <w:rsid w:val="007448DB"/>
    <w:rPr>
      <w:rFonts w:ascii="Courier New" w:hAnsi="Courier New"/>
    </w:rPr>
  </w:style>
  <w:style w:type="paragraph" w:styleId="afff1">
    <w:name w:val="Plain Text"/>
    <w:basedOn w:val="a2"/>
    <w:link w:val="afff0"/>
    <w:uiPriority w:val="99"/>
    <w:rsid w:val="007448DB"/>
    <w:pPr>
      <w:autoSpaceDE/>
      <w:autoSpaceDN/>
      <w:adjustRightInd/>
      <w:spacing w:after="120"/>
    </w:pPr>
    <w:rPr>
      <w:rFonts w:ascii="Courier New" w:eastAsiaTheme="minorHAnsi" w:hAnsi="Courier New" w:cstheme="minorBidi"/>
      <w:kern w:val="2"/>
      <w:sz w:val="22"/>
      <w:szCs w:val="22"/>
      <w14:ligatures w14:val="standardContextual"/>
    </w:rPr>
  </w:style>
  <w:style w:type="character" w:customStyle="1" w:styleId="1d">
    <w:name w:val="Текст Знак1"/>
    <w:basedOn w:val="a3"/>
    <w:uiPriority w:val="99"/>
    <w:semiHidden/>
    <w:rsid w:val="007448DB"/>
    <w:rPr>
      <w:rFonts w:ascii="Consolas" w:eastAsia="Calibri" w:hAnsi="Consolas" w:cs="Arial CYR"/>
      <w:kern w:val="0"/>
      <w:sz w:val="21"/>
      <w:szCs w:val="21"/>
      <w14:ligatures w14:val="none"/>
    </w:rPr>
  </w:style>
  <w:style w:type="paragraph" w:customStyle="1" w:styleId="BodyText21">
    <w:name w:val="Body Text 21"/>
    <w:basedOn w:val="a2"/>
    <w:rsid w:val="007448DB"/>
    <w:pPr>
      <w:autoSpaceDE/>
      <w:autoSpaceDN/>
      <w:adjustRightInd/>
      <w:spacing w:after="120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11">
    <w:name w:val="Стиль Заголовок 1 + 11 пт"/>
    <w:basedOn w:val="1"/>
    <w:rsid w:val="007448DB"/>
    <w:pPr>
      <w:keepNext/>
      <w:numPr>
        <w:numId w:val="28"/>
      </w:numPr>
      <w:autoSpaceDE/>
      <w:autoSpaceDN/>
      <w:adjustRightInd/>
      <w:spacing w:before="360" w:after="120"/>
      <w:ind w:left="0"/>
      <w:jc w:val="center"/>
    </w:pPr>
    <w:rPr>
      <w:rFonts w:ascii="Times New Roman" w:eastAsia="Times New Roman" w:hAnsi="Times New Roman" w:cs="Times New Roman"/>
      <w:b/>
      <w:bCs/>
      <w:sz w:val="22"/>
      <w:szCs w:val="20"/>
      <w:lang w:val="en-GB"/>
    </w:rPr>
  </w:style>
  <w:style w:type="paragraph" w:customStyle="1" w:styleId="a0">
    <w:name w:val="статьи договора"/>
    <w:basedOn w:val="111"/>
    <w:rsid w:val="007448DB"/>
    <w:pPr>
      <w:keepNext w:val="0"/>
      <w:widowControl w:val="0"/>
      <w:numPr>
        <w:ilvl w:val="1"/>
      </w:numPr>
      <w:tabs>
        <w:tab w:val="clear" w:pos="432"/>
        <w:tab w:val="num" w:pos="360"/>
      </w:tabs>
      <w:spacing w:before="0" w:after="60"/>
      <w:ind w:left="0" w:firstLine="0"/>
      <w:jc w:val="both"/>
      <w:outlineLvl w:val="1"/>
    </w:pPr>
    <w:rPr>
      <w:b w:val="0"/>
      <w:bCs w:val="0"/>
      <w:szCs w:val="22"/>
    </w:rPr>
  </w:style>
  <w:style w:type="paragraph" w:customStyle="1" w:styleId="a1">
    <w:name w:val="подпункты договора"/>
    <w:basedOn w:val="a0"/>
    <w:rsid w:val="007448DB"/>
    <w:pPr>
      <w:numPr>
        <w:ilvl w:val="2"/>
      </w:numPr>
      <w:tabs>
        <w:tab w:val="clear" w:pos="654"/>
        <w:tab w:val="num" w:pos="360"/>
      </w:tabs>
      <w:ind w:left="0" w:firstLine="0"/>
    </w:pPr>
    <w:rPr>
      <w:bCs/>
    </w:rPr>
  </w:style>
  <w:style w:type="paragraph" w:customStyle="1" w:styleId="BodyText23">
    <w:name w:val="Body Text 23"/>
    <w:basedOn w:val="a2"/>
    <w:rsid w:val="007448DB"/>
    <w:pPr>
      <w:tabs>
        <w:tab w:val="left" w:pos="360"/>
      </w:tabs>
      <w:autoSpaceDE/>
      <w:autoSpaceDN/>
      <w:adjustRightInd/>
      <w:spacing w:after="120" w:line="360" w:lineRule="auto"/>
      <w:ind w:firstLine="709"/>
      <w:jc w:val="both"/>
    </w:pPr>
    <w:rPr>
      <w:rFonts w:ascii="Arial" w:eastAsia="Times New Roman" w:hAnsi="Arial" w:cs="Arial"/>
      <w:b/>
      <w:color w:val="000080"/>
      <w:sz w:val="22"/>
      <w:szCs w:val="20"/>
      <w:lang w:eastAsia="ru-RU"/>
    </w:rPr>
  </w:style>
  <w:style w:type="character" w:styleId="afff2">
    <w:name w:val="footnote reference"/>
    <w:unhideWhenUsed/>
    <w:rsid w:val="007448DB"/>
    <w:rPr>
      <w:vertAlign w:val="superscript"/>
    </w:rPr>
  </w:style>
  <w:style w:type="paragraph" w:customStyle="1" w:styleId="ctext1">
    <w:name w:val="c_text1"/>
    <w:basedOn w:val="a2"/>
    <w:rsid w:val="007448DB"/>
    <w:pPr>
      <w:overflowPunct w:val="0"/>
      <w:spacing w:before="120" w:after="120"/>
      <w:ind w:left="1134" w:hanging="567"/>
      <w:textAlignment w:val="baseline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EMSBodyText">
    <w:name w:val="EMS Body Text"/>
    <w:rsid w:val="007448DB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numbering" w:customStyle="1" w:styleId="1e">
    <w:name w:val="Нет списка1"/>
    <w:next w:val="a5"/>
    <w:uiPriority w:val="99"/>
    <w:semiHidden/>
    <w:unhideWhenUsed/>
    <w:rsid w:val="007448DB"/>
  </w:style>
  <w:style w:type="table" w:customStyle="1" w:styleId="1f">
    <w:name w:val="Сетка таблицы1"/>
    <w:basedOn w:val="a4"/>
    <w:next w:val="affc"/>
    <w:rsid w:val="00744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главление 21"/>
    <w:basedOn w:val="a2"/>
    <w:next w:val="a2"/>
    <w:autoRedefine/>
    <w:uiPriority w:val="39"/>
    <w:qFormat/>
    <w:rsid w:val="007448DB"/>
    <w:pPr>
      <w:tabs>
        <w:tab w:val="right" w:leader="dot" w:pos="9344"/>
      </w:tabs>
      <w:autoSpaceDE/>
      <w:autoSpaceDN/>
      <w:adjustRightInd/>
      <w:spacing w:before="120" w:after="120" w:line="276" w:lineRule="auto"/>
      <w:ind w:left="238"/>
    </w:pPr>
    <w:rPr>
      <w:rFonts w:ascii="Cambria" w:hAnsi="Cambria" w:cs="Times New Roman"/>
      <w:b/>
      <w:sz w:val="22"/>
      <w:szCs w:val="22"/>
      <w:lang w:val="en-US"/>
    </w:rPr>
  </w:style>
  <w:style w:type="paragraph" w:customStyle="1" w:styleId="310">
    <w:name w:val="Оглавление 31"/>
    <w:basedOn w:val="a2"/>
    <w:next w:val="a2"/>
    <w:autoRedefine/>
    <w:uiPriority w:val="39"/>
    <w:unhideWhenUsed/>
    <w:qFormat/>
    <w:rsid w:val="007448DB"/>
    <w:pPr>
      <w:autoSpaceDE/>
      <w:autoSpaceDN/>
      <w:adjustRightInd/>
      <w:spacing w:line="276" w:lineRule="auto"/>
      <w:ind w:left="480"/>
    </w:pPr>
    <w:rPr>
      <w:rFonts w:ascii="Cambria" w:hAnsi="Cambria" w:cs="Times New Roman"/>
      <w:sz w:val="22"/>
      <w:szCs w:val="22"/>
      <w:lang w:val="en-US"/>
    </w:rPr>
  </w:style>
  <w:style w:type="paragraph" w:customStyle="1" w:styleId="410">
    <w:name w:val="Оглавление 4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720"/>
    </w:pPr>
    <w:rPr>
      <w:rFonts w:ascii="Cambria" w:hAnsi="Cambria" w:cs="Times New Roman"/>
      <w:sz w:val="20"/>
      <w:szCs w:val="20"/>
      <w:lang w:val="en-US"/>
    </w:rPr>
  </w:style>
  <w:style w:type="paragraph" w:customStyle="1" w:styleId="510">
    <w:name w:val="Оглавление 5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960"/>
    </w:pPr>
    <w:rPr>
      <w:rFonts w:ascii="Cambria" w:hAnsi="Cambria" w:cs="Times New Roman"/>
      <w:sz w:val="20"/>
      <w:szCs w:val="20"/>
      <w:lang w:val="en-US"/>
    </w:rPr>
  </w:style>
  <w:style w:type="paragraph" w:customStyle="1" w:styleId="610">
    <w:name w:val="Оглавление 6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200"/>
    </w:pPr>
    <w:rPr>
      <w:rFonts w:ascii="Cambria" w:hAnsi="Cambria" w:cs="Times New Roman"/>
      <w:sz w:val="20"/>
      <w:szCs w:val="20"/>
      <w:lang w:val="en-US"/>
    </w:rPr>
  </w:style>
  <w:style w:type="paragraph" w:customStyle="1" w:styleId="710">
    <w:name w:val="Оглавление 7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440"/>
    </w:pPr>
    <w:rPr>
      <w:rFonts w:ascii="Cambria" w:hAnsi="Cambria" w:cs="Times New Roman"/>
      <w:sz w:val="20"/>
      <w:szCs w:val="20"/>
      <w:lang w:val="en-US"/>
    </w:rPr>
  </w:style>
  <w:style w:type="paragraph" w:customStyle="1" w:styleId="810">
    <w:name w:val="Оглавление 8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680"/>
    </w:pPr>
    <w:rPr>
      <w:rFonts w:ascii="Cambria" w:hAnsi="Cambria" w:cs="Times New Roman"/>
      <w:sz w:val="20"/>
      <w:szCs w:val="20"/>
      <w:lang w:val="en-US"/>
    </w:rPr>
  </w:style>
  <w:style w:type="paragraph" w:customStyle="1" w:styleId="910">
    <w:name w:val="Оглавление 91"/>
    <w:basedOn w:val="a2"/>
    <w:next w:val="a2"/>
    <w:autoRedefine/>
    <w:uiPriority w:val="99"/>
    <w:unhideWhenUsed/>
    <w:rsid w:val="007448DB"/>
    <w:pPr>
      <w:autoSpaceDE/>
      <w:autoSpaceDN/>
      <w:adjustRightInd/>
      <w:spacing w:line="276" w:lineRule="auto"/>
      <w:ind w:left="1920"/>
    </w:pPr>
    <w:rPr>
      <w:rFonts w:ascii="Cambria" w:hAnsi="Cambria" w:cs="Times New Roman"/>
      <w:sz w:val="20"/>
      <w:szCs w:val="20"/>
      <w:lang w:val="en-US"/>
    </w:rPr>
  </w:style>
  <w:style w:type="paragraph" w:customStyle="1" w:styleId="1f0">
    <w:name w:val="Заголовок оглавления1"/>
    <w:basedOn w:val="1"/>
    <w:next w:val="a2"/>
    <w:uiPriority w:val="39"/>
    <w:unhideWhenUsed/>
    <w:qFormat/>
    <w:rsid w:val="007448DB"/>
    <w:pPr>
      <w:keepNext/>
      <w:keepLines/>
      <w:autoSpaceDE/>
      <w:autoSpaceDN/>
      <w:adjustRightInd/>
      <w:spacing w:before="480" w:line="276" w:lineRule="auto"/>
      <w:outlineLvl w:val="9"/>
    </w:pPr>
    <w:rPr>
      <w:rFonts w:ascii="Calibri" w:eastAsia="Times New Roman" w:hAnsi="Calibri" w:cs="Times New Roman"/>
      <w:b/>
      <w:bCs/>
      <w:color w:val="365F91"/>
      <w:sz w:val="28"/>
      <w:szCs w:val="28"/>
      <w:lang w:eastAsia="ru-RU"/>
    </w:rPr>
  </w:style>
  <w:style w:type="paragraph" w:customStyle="1" w:styleId="text">
    <w:name w:val="text"/>
    <w:basedOn w:val="a2"/>
    <w:uiPriority w:val="99"/>
    <w:rsid w:val="007448DB"/>
    <w:pPr>
      <w:widowControl w:val="0"/>
      <w:tabs>
        <w:tab w:val="left" w:pos="510"/>
      </w:tabs>
      <w:spacing w:line="288" w:lineRule="auto"/>
      <w:textAlignment w:val="center"/>
    </w:pPr>
    <w:rPr>
      <w:rFonts w:ascii="PFAgoraSansPro-Regular" w:eastAsia="Times New Roman" w:hAnsi="PFAgoraSansPro-Regular" w:cs="PFAgoraSansPro-Regular"/>
      <w:color w:val="000000"/>
      <w:sz w:val="18"/>
      <w:szCs w:val="18"/>
      <w:lang w:eastAsia="ru-RU"/>
    </w:rPr>
  </w:style>
  <w:style w:type="paragraph" w:customStyle="1" w:styleId="Default">
    <w:name w:val="Default"/>
    <w:rsid w:val="007448D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m">
    <w:name w:val="m_ПростойТекст"/>
    <w:basedOn w:val="a2"/>
    <w:link w:val="m0"/>
    <w:rsid w:val="007448DB"/>
    <w:pPr>
      <w:autoSpaceDE/>
      <w:autoSpaceDN/>
      <w:adjustRightInd/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7448DB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font5">
    <w:name w:val="font5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20"/>
      <w:szCs w:val="20"/>
      <w:lang w:eastAsia="ru-RU"/>
    </w:rPr>
  </w:style>
  <w:style w:type="paragraph" w:customStyle="1" w:styleId="xl68">
    <w:name w:val="xl68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2"/>
    <w:rsid w:val="007448D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1">
    <w:name w:val="xl71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3">
    <w:name w:val="xl73"/>
    <w:basedOn w:val="a2"/>
    <w:rsid w:val="007448DB"/>
    <w:pPr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4">
    <w:name w:val="xl74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77">
    <w:name w:val="xl77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2"/>
    <w:rsid w:val="007448DB"/>
    <w:pP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1">
    <w:name w:val="xl81"/>
    <w:basedOn w:val="a2"/>
    <w:rsid w:val="007448DB"/>
    <w:pPr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2">
    <w:name w:val="xl82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2"/>
    <w:rsid w:val="007448DB"/>
    <w:pP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4">
    <w:name w:val="xl84"/>
    <w:basedOn w:val="a2"/>
    <w:rsid w:val="007448DB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5">
    <w:name w:val="xl85"/>
    <w:basedOn w:val="a2"/>
    <w:rsid w:val="007448DB"/>
    <w:pPr>
      <w:shd w:val="clear" w:color="000000" w:fill="FFFFFF"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2"/>
    <w:rsid w:val="007448DB"/>
    <w:pPr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87">
    <w:name w:val="xl87"/>
    <w:basedOn w:val="a2"/>
    <w:rsid w:val="007448DB"/>
    <w:pPr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8">
    <w:name w:val="xl88"/>
    <w:basedOn w:val="a2"/>
    <w:rsid w:val="007448DB"/>
    <w:pPr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89">
    <w:name w:val="xl89"/>
    <w:basedOn w:val="a2"/>
    <w:rsid w:val="007448DB"/>
    <w:pPr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1">
    <w:name w:val="xl91"/>
    <w:basedOn w:val="a2"/>
    <w:rsid w:val="007448DB"/>
    <w:pPr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3">
    <w:name w:val="xl93"/>
    <w:basedOn w:val="a2"/>
    <w:rsid w:val="007448DB"/>
    <w:pPr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2"/>
    <w:rsid w:val="007448DB"/>
    <w:pPr>
      <w:pBdr>
        <w:top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2"/>
    <w:rsid w:val="007448DB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2"/>
    <w:rsid w:val="007448DB"/>
    <w:pPr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98">
    <w:name w:val="xl98"/>
    <w:basedOn w:val="a2"/>
    <w:rsid w:val="007448DB"/>
    <w:pPr>
      <w:pBdr>
        <w:top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2"/>
    <w:rsid w:val="007448DB"/>
    <w:pPr>
      <w:pBdr>
        <w:top w:val="single" w:sz="4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1">
    <w:name w:val="xl101"/>
    <w:basedOn w:val="a2"/>
    <w:rsid w:val="007448DB"/>
    <w:pPr>
      <w:pBdr>
        <w:top w:val="single" w:sz="4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2"/>
    <w:rsid w:val="007448D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4">
    <w:name w:val="xl104"/>
    <w:basedOn w:val="a2"/>
    <w:rsid w:val="007448DB"/>
    <w:pPr>
      <w:pBdr>
        <w:top w:val="single" w:sz="4" w:space="0" w:color="auto"/>
        <w:left w:val="single" w:sz="8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5">
    <w:name w:val="xl105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6">
    <w:name w:val="xl106"/>
    <w:basedOn w:val="a2"/>
    <w:rsid w:val="007448DB"/>
    <w:pPr>
      <w:pBdr>
        <w:left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07">
    <w:name w:val="xl107"/>
    <w:basedOn w:val="a2"/>
    <w:rsid w:val="007448D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0">
    <w:name w:val="xl110"/>
    <w:basedOn w:val="a2"/>
    <w:rsid w:val="007448DB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1">
    <w:name w:val="xl111"/>
    <w:basedOn w:val="a2"/>
    <w:rsid w:val="007448DB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2"/>
    <w:rsid w:val="007448DB"/>
    <w:pPr>
      <w:pBdr>
        <w:left w:val="single" w:sz="8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3">
    <w:name w:val="xl113"/>
    <w:basedOn w:val="a2"/>
    <w:rsid w:val="007448DB"/>
    <w:pPr>
      <w:pBdr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4">
    <w:name w:val="xl114"/>
    <w:basedOn w:val="a2"/>
    <w:rsid w:val="007448DB"/>
    <w:pPr>
      <w:pBdr>
        <w:left w:val="single" w:sz="8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2"/>
    <w:rsid w:val="007448D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16">
    <w:name w:val="xl116"/>
    <w:basedOn w:val="a2"/>
    <w:rsid w:val="007448DB"/>
    <w:pPr>
      <w:pBdr>
        <w:top w:val="single" w:sz="8" w:space="0" w:color="auto"/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2"/>
    <w:rsid w:val="007448DB"/>
    <w:pPr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2"/>
    <w:rsid w:val="007448DB"/>
    <w:pPr>
      <w:pBdr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2"/>
    <w:rsid w:val="007448DB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120">
    <w:name w:val="xl120"/>
    <w:basedOn w:val="a2"/>
    <w:rsid w:val="007448DB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xl64">
    <w:name w:val="xl64"/>
    <w:basedOn w:val="a2"/>
    <w:rsid w:val="007448DB"/>
    <w:pPr>
      <w:autoSpaceDE/>
      <w:autoSpaceDN/>
      <w:adjustRightInd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2"/>
    <w:rsid w:val="007448DB"/>
    <w:pP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2"/>
    <w:rsid w:val="00744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2"/>
    <w:rsid w:val="007448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numbering" w:customStyle="1" w:styleId="26">
    <w:name w:val="Нет списка2"/>
    <w:next w:val="a5"/>
    <w:uiPriority w:val="99"/>
    <w:semiHidden/>
    <w:unhideWhenUsed/>
    <w:rsid w:val="007448DB"/>
  </w:style>
  <w:style w:type="paragraph" w:customStyle="1" w:styleId="27">
    <w:name w:val="Абзац списка2"/>
    <w:basedOn w:val="a2"/>
    <w:rsid w:val="007448DB"/>
    <w:pPr>
      <w:autoSpaceDE/>
      <w:autoSpaceDN/>
      <w:adjustRightInd/>
      <w:ind w:left="720"/>
      <w:jc w:val="center"/>
    </w:pPr>
    <w:rPr>
      <w:rFonts w:ascii="Calibri" w:eastAsia="Times New Roman" w:hAnsi="Calibri" w:cs="Calibri"/>
      <w:sz w:val="22"/>
      <w:szCs w:val="22"/>
    </w:rPr>
  </w:style>
  <w:style w:type="table" w:customStyle="1" w:styleId="28">
    <w:name w:val="Сетка таблицы2"/>
    <w:basedOn w:val="a4"/>
    <w:next w:val="affc"/>
    <w:uiPriority w:val="59"/>
    <w:rsid w:val="007448DB"/>
    <w:pPr>
      <w:spacing w:after="0" w:line="240" w:lineRule="auto"/>
      <w:jc w:val="center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2">
    <w:name w:val="Нет списка11"/>
    <w:next w:val="a5"/>
    <w:uiPriority w:val="99"/>
    <w:semiHidden/>
    <w:unhideWhenUsed/>
    <w:rsid w:val="007448DB"/>
  </w:style>
  <w:style w:type="table" w:customStyle="1" w:styleId="113">
    <w:name w:val="Сетка таблицы11"/>
    <w:basedOn w:val="a4"/>
    <w:next w:val="affc"/>
    <w:rsid w:val="007448D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1">
    <w:name w:val="Нет списка21"/>
    <w:next w:val="a5"/>
    <w:uiPriority w:val="99"/>
    <w:semiHidden/>
    <w:unhideWhenUsed/>
    <w:rsid w:val="007448DB"/>
  </w:style>
  <w:style w:type="paragraph" w:customStyle="1" w:styleId="38">
    <w:name w:val="Абзац списка3"/>
    <w:basedOn w:val="a2"/>
    <w:rsid w:val="007448DB"/>
    <w:pPr>
      <w:autoSpaceDE/>
      <w:autoSpaceDN/>
      <w:adjustRightInd/>
      <w:ind w:left="720"/>
      <w:jc w:val="center"/>
    </w:pPr>
    <w:rPr>
      <w:rFonts w:ascii="Calibri" w:eastAsia="Times New Roman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7752</Words>
  <Characters>44193</Characters>
  <Application>Microsoft Office Word</Application>
  <DocSecurity>0</DocSecurity>
  <Lines>368</Lines>
  <Paragraphs>103</Paragraphs>
  <ScaleCrop>false</ScaleCrop>
  <Company/>
  <LinksUpToDate>false</LinksUpToDate>
  <CharactersWithSpaces>51842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Кувшинова Лариса Владимировна</dc:creator>
  <cp:keywords/>
  <dc:description/>
  <cp:lastModifiedBy>Кувшинова Лариса Владимировна</cp:lastModifiedBy>
  <cp:revision>2</cp:revision>
  <dcterms:created xsi:type="dcterms:W3CDTF">2023-10-16T09:15:00Z</dcterms:created>
  <dcterms:modified xsi:type="dcterms:W3CDTF">2023-10-16T09:22:00Z</dcterms:modified>
</cp:coreProperties>
</file>